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Calibri" w:eastAsiaTheme="minorHAnsi" w:hAnsi="Calibri" w:cs="Calibri"/>
          <w:color w:val="auto"/>
          <w:sz w:val="22"/>
          <w:szCs w:val="22"/>
          <w:lang w:val="pt-BR"/>
        </w:rPr>
        <w:id w:val="-527565865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608E6408" w14:textId="3A35E43C" w:rsidR="00B56ABD" w:rsidRPr="006732BC" w:rsidRDefault="00D944F9" w:rsidP="006E7E76">
          <w:pPr>
            <w:pStyle w:val="CabealhodoSumrio"/>
            <w:spacing w:before="120" w:after="120" w:line="360" w:lineRule="auto"/>
            <w:ind w:left="284"/>
            <w:jc w:val="both"/>
            <w:rPr>
              <w:rFonts w:ascii="Calibri" w:hAnsi="Calibri" w:cs="Calibri"/>
              <w:b/>
              <w:color w:val="auto"/>
              <w:sz w:val="22"/>
              <w:szCs w:val="22"/>
            </w:rPr>
          </w:pPr>
          <w:proofErr w:type="spellStart"/>
          <w:r w:rsidRPr="00E05186">
            <w:rPr>
              <w:rFonts w:ascii="Calibri" w:hAnsi="Calibri" w:cs="Calibri"/>
              <w:b/>
              <w:color w:val="auto"/>
              <w:sz w:val="22"/>
              <w:szCs w:val="22"/>
            </w:rPr>
            <w:t>Índice</w:t>
          </w:r>
          <w:proofErr w:type="spellEnd"/>
        </w:p>
        <w:p w14:paraId="7EE7DC9A" w14:textId="3DF8652B" w:rsidR="007562B8" w:rsidRDefault="00B56ABD">
          <w:pPr>
            <w:pStyle w:val="Sumrio1"/>
            <w:rPr>
              <w:rFonts w:cstheme="minorBidi"/>
              <w:noProof/>
              <w:lang w:val="pt-BR" w:eastAsia="pt-BR"/>
            </w:rPr>
          </w:pPr>
          <w:r w:rsidRPr="006732BC">
            <w:rPr>
              <w:rFonts w:ascii="Calibri" w:hAnsi="Calibri" w:cs="Calibri"/>
            </w:rPr>
            <w:fldChar w:fldCharType="begin"/>
          </w:r>
          <w:r w:rsidRPr="006732BC">
            <w:rPr>
              <w:rFonts w:ascii="Calibri" w:hAnsi="Calibri" w:cs="Calibri"/>
            </w:rPr>
            <w:instrText xml:space="preserve"> TOC \o "1-3" \h \z \u </w:instrText>
          </w:r>
          <w:r w:rsidRPr="006732BC">
            <w:rPr>
              <w:rFonts w:ascii="Calibri" w:hAnsi="Calibri" w:cs="Calibri"/>
            </w:rPr>
            <w:fldChar w:fldCharType="separate"/>
          </w:r>
          <w:hyperlink w:anchor="_Toc101368721" w:history="1">
            <w:r w:rsidR="007562B8" w:rsidRPr="00CD7C2D">
              <w:rPr>
                <w:rStyle w:val="Hyperlink"/>
                <w:rFonts w:cs="Calibri Light"/>
                <w:noProof/>
              </w:rPr>
              <w:t>1.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Calibri Light"/>
                <w:noProof/>
              </w:rPr>
              <w:t>OBJETO DE CONTRATAÇÃO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_Toc101368721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3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20070C83" w14:textId="2ACE373D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22" w:history="1">
            <w:r w:rsidR="007562B8" w:rsidRPr="00CD7C2D">
              <w:rPr>
                <w:rStyle w:val="Hyperlink"/>
                <w:rFonts w:cs="Calibri Light"/>
                <w:noProof/>
              </w:rPr>
              <w:t>2.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Calibri Light"/>
                <w:noProof/>
              </w:rPr>
              <w:t>OBJETIVO DA CONTRATAÇÃO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_Toc101368722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3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4977CE23" w14:textId="38B2B75E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23" w:history="1">
            <w:r w:rsidR="007562B8" w:rsidRPr="00CD7C2D">
              <w:rPr>
                <w:rStyle w:val="Hyperlink"/>
                <w:rFonts w:cs="Calibri Light"/>
                <w:noProof/>
              </w:rPr>
              <w:t>3.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Calibri Light"/>
                <w:noProof/>
              </w:rPr>
              <w:t>ESCOPO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_Toc101368723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3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142BF8AC" w14:textId="34A09E29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24" w:history="1">
            <w:r w:rsidR="007562B8" w:rsidRPr="00CD7C2D">
              <w:rPr>
                <w:rStyle w:val="Hyperlink"/>
                <w:rFonts w:cs="Yu Mincho"/>
                <w:noProof/>
              </w:rPr>
              <w:t>4.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QUALIFICAÇÃO DA PROPONENTE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_Toc101368724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7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75EF9DCC" w14:textId="559D84B1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25" w:history="1">
            <w:r w:rsidR="007562B8" w:rsidRPr="00CD7C2D">
              <w:rPr>
                <w:rStyle w:val="Hyperlink"/>
                <w:rFonts w:cs="Yu Mincho"/>
                <w:noProof/>
              </w:rPr>
              <w:t>5.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OBRIGAÇÕES ESPECÍFICAS DA PROPONENTE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_Toc101368725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8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0485879C" w14:textId="7A4568A2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26" w:history="1">
            <w:r w:rsidR="007562B8" w:rsidRPr="00CD7C2D">
              <w:rPr>
                <w:rStyle w:val="Hyperlink"/>
                <w:rFonts w:cs="Yu Mincho"/>
                <w:noProof/>
              </w:rPr>
              <w:t>a.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Sobre a gestão dos técnicos de campo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_Toc101368726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8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11B01FC0" w14:textId="0BEC9F87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27" w:history="1">
            <w:r w:rsidR="007562B8" w:rsidRPr="00CD7C2D">
              <w:rPr>
                <w:rStyle w:val="Hyperlink"/>
                <w:rFonts w:cs="Yu Mincho"/>
                <w:noProof/>
              </w:rPr>
              <w:t>b.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Equipe técnica de gestão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_Toc101368727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10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2CBEC572" w14:textId="6970E3EB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28" w:history="1">
            <w:r w:rsidR="007562B8" w:rsidRPr="00CD7C2D">
              <w:rPr>
                <w:rStyle w:val="Hyperlink"/>
                <w:rFonts w:cs="Yu Mincho"/>
                <w:noProof/>
              </w:rPr>
              <w:t>c.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Documentações necessárias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_Toc101368728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10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2DA95ED6" w14:textId="2E5832B2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29" w:history="1">
            <w:r w:rsidR="007562B8" w:rsidRPr="00CD7C2D">
              <w:rPr>
                <w:rStyle w:val="Hyperlink"/>
                <w:rFonts w:cs="Yu Mincho"/>
                <w:noProof/>
              </w:rPr>
              <w:t>d.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Plano de Segurança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_Toc101368729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11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55A808F7" w14:textId="326808FB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30" w:history="1">
            <w:r w:rsidR="007562B8" w:rsidRPr="00CD7C2D">
              <w:rPr>
                <w:rStyle w:val="Hyperlink"/>
                <w:rFonts w:cs="Yu Mincho"/>
                <w:noProof/>
              </w:rPr>
              <w:t>e.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Demais responsabilidades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_Toc101368730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12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2A6CC1AD" w14:textId="05B637AB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31" w:history="1">
            <w:r w:rsidR="007562B8" w:rsidRPr="00CD7C2D">
              <w:rPr>
                <w:rStyle w:val="Hyperlink"/>
                <w:rFonts w:cs="Yu Mincho"/>
                <w:noProof/>
              </w:rPr>
              <w:t>f.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Gestão de Recursos Humanos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_Toc101368731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13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294ECA70" w14:textId="52A6E3F7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32" w:history="1">
            <w:r w:rsidR="007562B8" w:rsidRPr="00CD7C2D">
              <w:rPr>
                <w:rStyle w:val="Hyperlink"/>
                <w:rFonts w:cs="Yu Mincho"/>
                <w:noProof/>
              </w:rPr>
              <w:t>6.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CARACTERÍSTAS DOS SERVIÇOS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_Toc101368732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15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4EB8F431" w14:textId="75E41BD9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33" w:history="1">
            <w:r w:rsidR="007562B8" w:rsidRPr="00CD7C2D">
              <w:rPr>
                <w:rStyle w:val="Hyperlink"/>
                <w:rFonts w:cs="Yu Mincho"/>
                <w:noProof/>
              </w:rPr>
              <w:t>a.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Condições de pagamento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_Toc101368733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15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287CDCE9" w14:textId="6B0A0DBF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34" w:history="1">
            <w:r w:rsidR="007562B8" w:rsidRPr="00CD7C2D">
              <w:rPr>
                <w:rStyle w:val="Hyperlink"/>
                <w:rFonts w:cs="Yu Mincho"/>
                <w:noProof/>
              </w:rPr>
              <w:t>b.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Execução dos serviços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_Toc101368734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15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593399B4" w14:textId="115CDB97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35" w:history="1">
            <w:r w:rsidR="007562B8" w:rsidRPr="00CD7C2D">
              <w:rPr>
                <w:rStyle w:val="Hyperlink"/>
                <w:rFonts w:cs="Yu Mincho"/>
                <w:noProof/>
              </w:rPr>
              <w:t>c.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Passos esperados de instalação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_Toc101368735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17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2B9C7E09" w14:textId="03C09D73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36" w:history="1">
            <w:r w:rsidR="007562B8" w:rsidRPr="00CD7C2D">
              <w:rPr>
                <w:rStyle w:val="Hyperlink"/>
                <w:rFonts w:cs="Yu Mincho"/>
                <w:noProof/>
              </w:rPr>
              <w:t>d.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Precauções para execução das atividades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_Toc101368736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18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2D9BEB79" w14:textId="3426F965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37" w:history="1">
            <w:r w:rsidR="007562B8" w:rsidRPr="00CD7C2D">
              <w:rPr>
                <w:rStyle w:val="Hyperlink"/>
                <w:rFonts w:cs="Yu Mincho"/>
                <w:noProof/>
              </w:rPr>
              <w:t>e.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Manual de conduta do técnico de campo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_Toc101368737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18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51A55061" w14:textId="24F2FB0A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38" w:history="1">
            <w:r w:rsidR="007562B8" w:rsidRPr="00CD7C2D">
              <w:rPr>
                <w:rStyle w:val="Hyperlink"/>
                <w:rFonts w:cs="Yu Mincho"/>
                <w:noProof/>
              </w:rPr>
              <w:t>f.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Cronograma de instalação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_Toc101368738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18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4E0987C2" w14:textId="32C42A6D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39" w:history="1">
            <w:r w:rsidR="007562B8" w:rsidRPr="00CD7C2D">
              <w:rPr>
                <w:rStyle w:val="Hyperlink"/>
                <w:rFonts w:cs="Yu Mincho"/>
                <w:noProof/>
              </w:rPr>
              <w:t>g.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Pendências de instalação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_Toc101368739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19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5EA9F43E" w14:textId="20FD91C5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40" w:history="1">
            <w:r w:rsidR="007562B8" w:rsidRPr="00CD7C2D">
              <w:rPr>
                <w:rStyle w:val="Hyperlink"/>
                <w:rFonts w:cs="Yu Mincho"/>
                <w:noProof/>
              </w:rPr>
              <w:t>h.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Sistema de Workforce Management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_Toc101368740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19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390BD567" w14:textId="7893D077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41" w:history="1">
            <w:r w:rsidR="007562B8" w:rsidRPr="00CD7C2D">
              <w:rPr>
                <w:rStyle w:val="Hyperlink"/>
                <w:rFonts w:cs="Yu Mincho"/>
                <w:noProof/>
              </w:rPr>
              <w:t>i.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Check List/Relatório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_Toc101368741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20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160692F5" w14:textId="60AB294D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42" w:history="1">
            <w:r w:rsidR="007562B8" w:rsidRPr="00CD7C2D">
              <w:rPr>
                <w:rStyle w:val="Hyperlink"/>
                <w:rFonts w:cs="Yu Mincho"/>
                <w:noProof/>
              </w:rPr>
              <w:t>j.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INSUMOS  - Veículos / Instrumentos e Materiais / Telefones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_Toc101368742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21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15407FDF" w14:textId="68D6793A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43" w:history="1">
            <w:r w:rsidR="007562B8" w:rsidRPr="00CD7C2D">
              <w:rPr>
                <w:rStyle w:val="Hyperlink"/>
                <w:rFonts w:cs="Yu Mincho"/>
                <w:noProof/>
              </w:rPr>
              <w:t>k.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Infraestrutura do Usuário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_Toc101368743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24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667650B2" w14:textId="76FEFE06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44" w:history="1">
            <w:r w:rsidR="007562B8" w:rsidRPr="00CD7C2D">
              <w:rPr>
                <w:rStyle w:val="Hyperlink"/>
                <w:rFonts w:cs="Yu Mincho"/>
                <w:noProof/>
              </w:rPr>
              <w:t>l.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Central de Despacho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_Toc101368744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24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6402AFD4" w14:textId="07F3FBB6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45" w:history="1">
            <w:r w:rsidR="007562B8" w:rsidRPr="00CD7C2D">
              <w:rPr>
                <w:rStyle w:val="Hyperlink"/>
                <w:rFonts w:cs="Yu Mincho"/>
                <w:noProof/>
              </w:rPr>
              <w:t>m.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Comunicação entre empresas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_Toc101368745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24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562038D2" w14:textId="5A6ABBB1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46" w:history="1">
            <w:r w:rsidR="007562B8" w:rsidRPr="00CD7C2D">
              <w:rPr>
                <w:rStyle w:val="Hyperlink"/>
                <w:rFonts w:cs="Yu Mincho"/>
                <w:noProof/>
              </w:rPr>
              <w:t>n.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Teste de qualidade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_Toc101368746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25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2D30C434" w14:textId="548C4682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47" w:history="1">
            <w:r w:rsidR="007562B8" w:rsidRPr="00CD7C2D">
              <w:rPr>
                <w:rStyle w:val="Hyperlink"/>
                <w:rFonts w:cs="Yu Mincho"/>
                <w:noProof/>
              </w:rPr>
              <w:t>o.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Documentação Complementar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_Toc101368747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26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42E3D8A8" w14:textId="18E30E93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48" w:history="1">
            <w:r w:rsidR="007562B8" w:rsidRPr="00CD7C2D">
              <w:rPr>
                <w:rStyle w:val="Hyperlink"/>
                <w:rFonts w:cs="Yu Mincho"/>
                <w:noProof/>
              </w:rPr>
              <w:t>p.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Serviço de Infraestrutura e Civil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_Toc101368748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26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39FB6FBC" w14:textId="7AAC38BE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49" w:history="1">
            <w:r w:rsidR="007562B8" w:rsidRPr="00CD7C2D">
              <w:rPr>
                <w:rStyle w:val="Hyperlink"/>
                <w:rFonts w:cs="Yu Mincho"/>
                <w:noProof/>
              </w:rPr>
              <w:t>q.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Procedimento de Garantia de Serviços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_Toc101368749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26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7DFA5CCE" w14:textId="5C6A89FB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50" w:history="1">
            <w:r w:rsidR="007562B8" w:rsidRPr="00CD7C2D">
              <w:rPr>
                <w:rStyle w:val="Hyperlink"/>
                <w:rFonts w:cs="Yu Mincho"/>
                <w:noProof/>
              </w:rPr>
              <w:t>r.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Recebimento e Aceite dos Serviços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_Toc101368750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26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08C73F0E" w14:textId="007B286C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51" w:history="1">
            <w:r w:rsidR="007562B8" w:rsidRPr="00CD7C2D">
              <w:rPr>
                <w:rStyle w:val="Hyperlink"/>
                <w:rFonts w:cs="Yu Mincho"/>
                <w:noProof/>
              </w:rPr>
              <w:t>7.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NÍVEIS DE SERVIÇO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_Toc101368751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26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5ECAA512" w14:textId="22A367CD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52" w:history="1">
            <w:r w:rsidR="007562B8" w:rsidRPr="00CD7C2D">
              <w:rPr>
                <w:rStyle w:val="Hyperlink"/>
                <w:rFonts w:cs="Yu Mincho"/>
                <w:noProof/>
              </w:rPr>
              <w:t>a.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Níveis de Serviço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_Toc101368752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27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1F2B8B18" w14:textId="1764C255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53" w:history="1">
            <w:r w:rsidR="007562B8" w:rsidRPr="00CD7C2D">
              <w:rPr>
                <w:rStyle w:val="Hyperlink"/>
                <w:rFonts w:cs="Yu Mincho"/>
                <w:noProof/>
              </w:rPr>
              <w:t>b.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Indicadores de Níveis de Serviço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_Toc101368753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27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6483CC3E" w14:textId="58D164F4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54" w:history="1">
            <w:r w:rsidR="007562B8" w:rsidRPr="00CD7C2D">
              <w:rPr>
                <w:rStyle w:val="Hyperlink"/>
                <w:rFonts w:cs="Yu Mincho"/>
                <w:noProof/>
              </w:rPr>
              <w:t>8.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PENALIDADES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_Toc101368754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27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2F3F4D07" w14:textId="5B1B2A6A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55" w:history="1">
            <w:r w:rsidR="007562B8" w:rsidRPr="00CD7C2D">
              <w:rPr>
                <w:rStyle w:val="Hyperlink"/>
                <w:rFonts w:cs="Yu Mincho"/>
                <w:noProof/>
              </w:rPr>
              <w:t>9.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AUDITORIA TÉCNICA/QUALIDADE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_Toc101368755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28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2A7ACB9A" w14:textId="071AA434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56" w:history="1">
            <w:r w:rsidR="007562B8" w:rsidRPr="00CD7C2D">
              <w:rPr>
                <w:rStyle w:val="Hyperlink"/>
                <w:rFonts w:cs="Yu Mincho"/>
                <w:noProof/>
              </w:rPr>
              <w:t>10.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RELATÓRIOS E DASHBOARDS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_Toc101368756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29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43E1A66A" w14:textId="34FA7472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57" w:history="1">
            <w:r w:rsidR="007562B8" w:rsidRPr="00CD7C2D">
              <w:rPr>
                <w:rStyle w:val="Hyperlink"/>
                <w:rFonts w:cs="Yu Mincho"/>
                <w:noProof/>
              </w:rPr>
              <w:t>a.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Pesquisas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_Toc101368757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30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42BA17AF" w14:textId="042C04B8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58" w:history="1">
            <w:r w:rsidR="007562B8" w:rsidRPr="00CD7C2D">
              <w:rPr>
                <w:rStyle w:val="Hyperlink"/>
                <w:rFonts w:cs="Yu Mincho"/>
                <w:noProof/>
              </w:rPr>
              <w:t>11.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QUANTITATIVO - ESTIMATIVAS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_Toc101368758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30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782B72FB" w14:textId="003EBEE6" w:rsidR="007562B8" w:rsidRDefault="00000000">
          <w:pPr>
            <w:pStyle w:val="Sumrio1"/>
            <w:rPr>
              <w:rFonts w:cstheme="minorBidi"/>
              <w:noProof/>
              <w:lang w:val="pt-BR" w:eastAsia="pt-BR"/>
            </w:rPr>
          </w:pPr>
          <w:hyperlink w:anchor="_Toc101368759" w:history="1">
            <w:r w:rsidR="007562B8" w:rsidRPr="00CD7C2D">
              <w:rPr>
                <w:rStyle w:val="Hyperlink"/>
                <w:rFonts w:cs="Yu Mincho"/>
                <w:noProof/>
              </w:rPr>
              <w:t>12.</w:t>
            </w:r>
            <w:r w:rsidR="007562B8">
              <w:rPr>
                <w:rFonts w:cstheme="minorBidi"/>
                <w:noProof/>
                <w:lang w:val="pt-BR" w:eastAsia="pt-BR"/>
              </w:rPr>
              <w:tab/>
            </w:r>
            <w:r w:rsidR="007562B8" w:rsidRPr="00CD7C2D">
              <w:rPr>
                <w:rStyle w:val="Hyperlink"/>
                <w:rFonts w:cs="Yu Mincho"/>
                <w:noProof/>
              </w:rPr>
              <w:t>ATESTADO DE CAPACIDADE TÉCNICA</w:t>
            </w:r>
            <w:r w:rsidR="007562B8">
              <w:rPr>
                <w:noProof/>
                <w:webHidden/>
              </w:rPr>
              <w:tab/>
            </w:r>
            <w:r w:rsidR="007562B8">
              <w:rPr>
                <w:noProof/>
                <w:webHidden/>
              </w:rPr>
              <w:fldChar w:fldCharType="begin"/>
            </w:r>
            <w:r w:rsidR="007562B8">
              <w:rPr>
                <w:noProof/>
                <w:webHidden/>
              </w:rPr>
              <w:instrText xml:space="preserve"> PAGEREF _Toc101368759 \h </w:instrText>
            </w:r>
            <w:r w:rsidR="007562B8">
              <w:rPr>
                <w:noProof/>
                <w:webHidden/>
              </w:rPr>
            </w:r>
            <w:r w:rsidR="007562B8">
              <w:rPr>
                <w:noProof/>
                <w:webHidden/>
              </w:rPr>
              <w:fldChar w:fldCharType="separate"/>
            </w:r>
            <w:r w:rsidR="007562B8">
              <w:rPr>
                <w:noProof/>
                <w:webHidden/>
              </w:rPr>
              <w:t>30</w:t>
            </w:r>
            <w:r w:rsidR="007562B8">
              <w:rPr>
                <w:noProof/>
                <w:webHidden/>
              </w:rPr>
              <w:fldChar w:fldCharType="end"/>
            </w:r>
          </w:hyperlink>
        </w:p>
        <w:p w14:paraId="51A08336" w14:textId="35E7024B" w:rsidR="00B56ABD" w:rsidRPr="006732BC" w:rsidRDefault="00B56ABD" w:rsidP="006E7E76">
          <w:pPr>
            <w:spacing w:before="120" w:after="120" w:line="360" w:lineRule="auto"/>
            <w:jc w:val="both"/>
            <w:rPr>
              <w:rFonts w:ascii="Calibri" w:hAnsi="Calibri" w:cs="Calibri"/>
            </w:rPr>
          </w:pPr>
          <w:r w:rsidRPr="006732BC">
            <w:rPr>
              <w:rFonts w:ascii="Calibri" w:hAnsi="Calibri" w:cs="Calibri"/>
              <w:b/>
            </w:rPr>
            <w:fldChar w:fldCharType="end"/>
          </w:r>
        </w:p>
      </w:sdtContent>
    </w:sdt>
    <w:p w14:paraId="63E0A923" w14:textId="77777777" w:rsidR="00E35557" w:rsidRPr="006732BC" w:rsidRDefault="00E35557" w:rsidP="006E7E76">
      <w:pPr>
        <w:spacing w:before="120" w:after="120" w:line="360" w:lineRule="auto"/>
        <w:ind w:left="284"/>
        <w:jc w:val="both"/>
        <w:rPr>
          <w:rFonts w:ascii="Calibri" w:hAnsi="Calibri" w:cs="Calibri"/>
          <w:lang w:val="en-US"/>
        </w:rPr>
      </w:pPr>
    </w:p>
    <w:p w14:paraId="25CD00B4" w14:textId="77777777" w:rsidR="00E35557" w:rsidRPr="006732BC" w:rsidRDefault="00E35557" w:rsidP="006E7E76">
      <w:pPr>
        <w:spacing w:before="120" w:after="120" w:line="360" w:lineRule="auto"/>
        <w:ind w:left="284"/>
        <w:jc w:val="both"/>
        <w:rPr>
          <w:rFonts w:ascii="Calibri" w:hAnsi="Calibri" w:cs="Calibri"/>
          <w:lang w:val="en-US"/>
        </w:rPr>
      </w:pPr>
    </w:p>
    <w:p w14:paraId="5C75C9F2" w14:textId="2DD1430C" w:rsidR="00E35557" w:rsidRPr="006732BC" w:rsidRDefault="00E35557" w:rsidP="006E7E76">
      <w:pPr>
        <w:spacing w:before="120" w:after="120" w:line="360" w:lineRule="auto"/>
        <w:ind w:left="284"/>
        <w:jc w:val="both"/>
        <w:rPr>
          <w:rFonts w:ascii="Calibri" w:hAnsi="Calibri" w:cs="Calibri"/>
          <w:lang w:val="en-US"/>
        </w:rPr>
      </w:pPr>
      <w:r w:rsidRPr="006732BC">
        <w:rPr>
          <w:rFonts w:ascii="Calibri" w:hAnsi="Calibri" w:cs="Calibri"/>
          <w:lang w:val="en-US"/>
        </w:rPr>
        <w:br w:type="page"/>
      </w:r>
    </w:p>
    <w:p w14:paraId="2C4B886D" w14:textId="6C9D587F" w:rsidR="00E35557" w:rsidRPr="006732BC" w:rsidRDefault="00E35557" w:rsidP="006E7E76">
      <w:pPr>
        <w:pStyle w:val="TITU1"/>
        <w:spacing w:line="360" w:lineRule="auto"/>
        <w:ind w:left="851" w:hanging="284"/>
        <w:jc w:val="both"/>
        <w:rPr>
          <w:rFonts w:cs="Calibri Light"/>
          <w:szCs w:val="22"/>
        </w:rPr>
      </w:pPr>
      <w:bookmarkStart w:id="0" w:name="_Toc101368721"/>
      <w:r w:rsidRPr="006732BC">
        <w:rPr>
          <w:rFonts w:cs="Calibri Light"/>
          <w:szCs w:val="22"/>
        </w:rPr>
        <w:lastRenderedPageBreak/>
        <w:t>OBJETO DE CONTRATAÇÃO</w:t>
      </w:r>
      <w:bookmarkEnd w:id="0"/>
    </w:p>
    <w:p w14:paraId="68BD93D7" w14:textId="1A0D0A57" w:rsidR="00E35557" w:rsidRPr="006732BC" w:rsidRDefault="00DC68F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Este documento tem por objetivo fornecer as diretrizes necessárias à execução dos serviços de </w:t>
      </w:r>
      <w:r w:rsidR="007732AA" w:rsidRPr="006732BC">
        <w:rPr>
          <w:rFonts w:ascii="Calibri" w:hAnsi="Calibri" w:cs="Calibri"/>
        </w:rPr>
        <w:t>in</w:t>
      </w:r>
      <w:r w:rsidR="00042F86" w:rsidRPr="006732BC">
        <w:rPr>
          <w:rFonts w:ascii="Calibri" w:hAnsi="Calibri" w:cs="Calibri"/>
        </w:rPr>
        <w:t>s</w:t>
      </w:r>
      <w:r w:rsidR="007732AA" w:rsidRPr="006732BC">
        <w:rPr>
          <w:rFonts w:ascii="Calibri" w:hAnsi="Calibri" w:cs="Calibri"/>
        </w:rPr>
        <w:t>talação</w:t>
      </w:r>
      <w:r w:rsidRPr="006732BC">
        <w:rPr>
          <w:rFonts w:ascii="Calibri" w:hAnsi="Calibri" w:cs="Calibri"/>
        </w:rPr>
        <w:t xml:space="preserve"> de equipamentos do kit TVRO</w:t>
      </w:r>
      <w:r w:rsidR="00F52ACD" w:rsidRPr="006732BC">
        <w:rPr>
          <w:rFonts w:ascii="Calibri" w:hAnsi="Calibri" w:cs="Calibri"/>
        </w:rPr>
        <w:t xml:space="preserve"> </w:t>
      </w:r>
      <w:r w:rsidR="00F52ACD">
        <w:rPr>
          <w:rFonts w:ascii="Calibri" w:hAnsi="Calibri" w:cs="Calibri"/>
        </w:rPr>
        <w:t>(</w:t>
      </w:r>
      <w:proofErr w:type="spellStart"/>
      <w:r w:rsidR="00F52ACD">
        <w:rPr>
          <w:rFonts w:ascii="Calibri" w:hAnsi="Calibri" w:cs="Calibri"/>
        </w:rPr>
        <w:t>Televis</w:t>
      </w:r>
      <w:r w:rsidR="00C71868">
        <w:rPr>
          <w:rFonts w:ascii="Calibri" w:hAnsi="Calibri" w:cs="Calibri"/>
        </w:rPr>
        <w:t>ion</w:t>
      </w:r>
      <w:proofErr w:type="spellEnd"/>
      <w:r w:rsidR="00C71868">
        <w:rPr>
          <w:rFonts w:ascii="Calibri" w:hAnsi="Calibri" w:cs="Calibri"/>
        </w:rPr>
        <w:t xml:space="preserve"> </w:t>
      </w:r>
      <w:proofErr w:type="spellStart"/>
      <w:r w:rsidR="00C71868">
        <w:rPr>
          <w:rFonts w:ascii="Calibri" w:hAnsi="Calibri" w:cs="Calibri"/>
        </w:rPr>
        <w:t>receive-only</w:t>
      </w:r>
      <w:proofErr w:type="spellEnd"/>
      <w:r w:rsidR="00C71868">
        <w:rPr>
          <w:rFonts w:ascii="Calibri" w:hAnsi="Calibri" w:cs="Calibri"/>
        </w:rPr>
        <w:t xml:space="preserve">) formado por antena, </w:t>
      </w:r>
      <w:r w:rsidR="00E14626">
        <w:rPr>
          <w:rFonts w:ascii="Calibri" w:hAnsi="Calibri" w:cs="Calibri"/>
        </w:rPr>
        <w:t xml:space="preserve">conversor </w:t>
      </w:r>
      <w:r w:rsidR="00C71868">
        <w:rPr>
          <w:rFonts w:ascii="Calibri" w:hAnsi="Calibri" w:cs="Calibri"/>
        </w:rPr>
        <w:t>LNBF e set</w:t>
      </w:r>
      <w:r w:rsidR="004124A4">
        <w:rPr>
          <w:rFonts w:ascii="Calibri" w:hAnsi="Calibri" w:cs="Calibri"/>
        </w:rPr>
        <w:t>-top box</w:t>
      </w:r>
      <w:r w:rsidR="00AD69D4">
        <w:rPr>
          <w:rFonts w:ascii="Calibri" w:hAnsi="Calibri" w:cs="Calibri"/>
        </w:rPr>
        <w:t xml:space="preserve"> r</w:t>
      </w:r>
      <w:r w:rsidR="009D6EEB">
        <w:rPr>
          <w:rFonts w:ascii="Calibri" w:hAnsi="Calibri" w:cs="Calibri"/>
        </w:rPr>
        <w:t>eceptor</w:t>
      </w:r>
      <w:r w:rsidR="00D31598">
        <w:rPr>
          <w:rFonts w:ascii="Calibri" w:hAnsi="Calibri" w:cs="Calibri"/>
        </w:rPr>
        <w:t>.</w:t>
      </w:r>
      <w:r w:rsidR="00AD69D4">
        <w:rPr>
          <w:rFonts w:ascii="Calibri" w:hAnsi="Calibri" w:cs="Calibri"/>
        </w:rPr>
        <w:t xml:space="preserve"> Em</w:t>
      </w:r>
      <w:r w:rsidRPr="006732BC">
        <w:rPr>
          <w:rFonts w:ascii="Calibri" w:hAnsi="Calibri" w:cs="Calibri"/>
        </w:rPr>
        <w:t xml:space="preserve"> atendimento da regulamentação de troca de</w:t>
      </w:r>
      <w:r w:rsidR="00AD69D4" w:rsidRPr="006732BC">
        <w:rPr>
          <w:rFonts w:ascii="Calibri" w:hAnsi="Calibri" w:cs="Calibri"/>
        </w:rPr>
        <w:t xml:space="preserve"> </w:t>
      </w:r>
      <w:r w:rsidR="00AD69D4">
        <w:rPr>
          <w:rFonts w:ascii="Calibri" w:hAnsi="Calibri" w:cs="Calibri"/>
        </w:rPr>
        <w:t>equipamentos para uso livre da</w:t>
      </w:r>
      <w:r w:rsidRPr="006732BC">
        <w:rPr>
          <w:rFonts w:ascii="Calibri" w:hAnsi="Calibri" w:cs="Calibri"/>
        </w:rPr>
        <w:t xml:space="preserve"> frequência do Edital 5G da Anatel, nas localidades designadas pela CONTRATANTE</w:t>
      </w:r>
      <w:r w:rsidR="008B4340" w:rsidRPr="006732BC">
        <w:rPr>
          <w:rFonts w:ascii="Calibri" w:hAnsi="Calibri" w:cs="Calibri"/>
        </w:rPr>
        <w:t>.</w:t>
      </w:r>
    </w:p>
    <w:p w14:paraId="78A91488" w14:textId="77777777" w:rsidR="00E35557" w:rsidRPr="006732BC" w:rsidRDefault="00E35557" w:rsidP="006E7E76">
      <w:pPr>
        <w:spacing w:line="360" w:lineRule="auto"/>
        <w:jc w:val="both"/>
        <w:rPr>
          <w:rFonts w:ascii="Calibri" w:hAnsi="Calibri" w:cs="Calibri"/>
        </w:rPr>
      </w:pPr>
    </w:p>
    <w:p w14:paraId="0749E39D" w14:textId="3C461766" w:rsidR="000A5265" w:rsidRPr="006732BC" w:rsidRDefault="000A5265" w:rsidP="006E7E76">
      <w:pPr>
        <w:pStyle w:val="TITU1"/>
        <w:spacing w:line="360" w:lineRule="auto"/>
        <w:ind w:left="851" w:hanging="284"/>
        <w:jc w:val="both"/>
        <w:rPr>
          <w:rFonts w:cs="Calibri Light"/>
          <w:szCs w:val="22"/>
        </w:rPr>
      </w:pPr>
      <w:bookmarkStart w:id="1" w:name="_Toc101368722"/>
      <w:r w:rsidRPr="006732BC">
        <w:rPr>
          <w:rFonts w:cs="Calibri Light"/>
          <w:szCs w:val="22"/>
        </w:rPr>
        <w:t>OBJETIVO DA CONTRATAÇÃO</w:t>
      </w:r>
      <w:bookmarkEnd w:id="1"/>
    </w:p>
    <w:p w14:paraId="7CB0EB1C" w14:textId="278D53D0" w:rsidR="00062BD1" w:rsidRPr="006732BC" w:rsidRDefault="004D68F3" w:rsidP="006E7E76">
      <w:pPr>
        <w:spacing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 </w:t>
      </w:r>
      <w:r w:rsidR="00042F86" w:rsidRPr="006732BC">
        <w:rPr>
          <w:rFonts w:ascii="Calibri" w:hAnsi="Calibri" w:cs="Calibri"/>
        </w:rPr>
        <w:t xml:space="preserve">objetivo </w:t>
      </w:r>
      <w:r w:rsidRPr="006732BC">
        <w:rPr>
          <w:rFonts w:ascii="Calibri" w:hAnsi="Calibri" w:cs="Calibri"/>
        </w:rPr>
        <w:t xml:space="preserve">é de </w:t>
      </w:r>
      <w:r w:rsidR="00042F86" w:rsidRPr="006732BC">
        <w:rPr>
          <w:rFonts w:ascii="Calibri" w:hAnsi="Calibri" w:cs="Calibri"/>
        </w:rPr>
        <w:t xml:space="preserve">identificar e selecionar fornecedores qualificados técnica e comercialmente para </w:t>
      </w:r>
      <w:r w:rsidR="00872916">
        <w:rPr>
          <w:rFonts w:ascii="Calibri" w:hAnsi="Calibri" w:cs="Calibri"/>
        </w:rPr>
        <w:t>prestação de serviços</w:t>
      </w:r>
      <w:r w:rsidR="00FF72B9">
        <w:rPr>
          <w:rFonts w:ascii="Calibri" w:hAnsi="Calibri" w:cs="Calibri"/>
        </w:rPr>
        <w:t xml:space="preserve"> de instalação de </w:t>
      </w:r>
      <w:r w:rsidR="00042F86" w:rsidRPr="006732BC">
        <w:rPr>
          <w:rFonts w:ascii="Calibri" w:hAnsi="Calibri" w:cs="Calibri"/>
        </w:rPr>
        <w:t xml:space="preserve">kit de recepção de TVRO em banda </w:t>
      </w:r>
      <w:proofErr w:type="spellStart"/>
      <w:r w:rsidR="00042F86" w:rsidRPr="006732BC">
        <w:rPr>
          <w:rFonts w:ascii="Calibri" w:hAnsi="Calibri" w:cs="Calibri"/>
        </w:rPr>
        <w:t>Ku</w:t>
      </w:r>
      <w:proofErr w:type="spellEnd"/>
      <w:r w:rsidR="00042F86" w:rsidRPr="006732BC">
        <w:rPr>
          <w:rFonts w:ascii="Calibri" w:hAnsi="Calibri" w:cs="Calibri"/>
        </w:rPr>
        <w:t xml:space="preserve"> contendo: Antena; LNBF (</w:t>
      </w:r>
      <w:proofErr w:type="spellStart"/>
      <w:r w:rsidR="00042F86" w:rsidRPr="006732BC">
        <w:rPr>
          <w:rFonts w:ascii="Calibri" w:hAnsi="Calibri" w:cs="Calibri"/>
        </w:rPr>
        <w:t>low</w:t>
      </w:r>
      <w:proofErr w:type="spellEnd"/>
      <w:r w:rsidR="00042F86" w:rsidRPr="006732BC">
        <w:rPr>
          <w:rFonts w:ascii="Calibri" w:hAnsi="Calibri" w:cs="Calibri"/>
        </w:rPr>
        <w:t xml:space="preserve"> </w:t>
      </w:r>
      <w:proofErr w:type="spellStart"/>
      <w:r w:rsidR="00042F86" w:rsidRPr="006732BC">
        <w:rPr>
          <w:rFonts w:ascii="Calibri" w:hAnsi="Calibri" w:cs="Calibri"/>
        </w:rPr>
        <w:t>noise</w:t>
      </w:r>
      <w:proofErr w:type="spellEnd"/>
      <w:r w:rsidR="00042F86" w:rsidRPr="006732BC">
        <w:rPr>
          <w:rFonts w:ascii="Calibri" w:hAnsi="Calibri" w:cs="Calibri"/>
        </w:rPr>
        <w:t xml:space="preserve"> </w:t>
      </w:r>
      <w:proofErr w:type="spellStart"/>
      <w:r w:rsidR="00042F86" w:rsidRPr="006732BC">
        <w:rPr>
          <w:rFonts w:ascii="Calibri" w:hAnsi="Calibri" w:cs="Calibri"/>
        </w:rPr>
        <w:t>block</w:t>
      </w:r>
      <w:proofErr w:type="spellEnd"/>
      <w:r w:rsidR="00042F86" w:rsidRPr="006732BC">
        <w:rPr>
          <w:rFonts w:ascii="Calibri" w:hAnsi="Calibri" w:cs="Calibri"/>
        </w:rPr>
        <w:t xml:space="preserve"> </w:t>
      </w:r>
      <w:proofErr w:type="spellStart"/>
      <w:r w:rsidR="00042F86" w:rsidRPr="006732BC">
        <w:rPr>
          <w:rFonts w:ascii="Calibri" w:hAnsi="Calibri" w:cs="Calibri"/>
        </w:rPr>
        <w:t>feeder</w:t>
      </w:r>
      <w:proofErr w:type="spellEnd"/>
      <w:r w:rsidR="00042F86" w:rsidRPr="006732BC">
        <w:rPr>
          <w:rFonts w:ascii="Calibri" w:hAnsi="Calibri" w:cs="Calibri"/>
        </w:rPr>
        <w:t>) e receptor.</w:t>
      </w:r>
    </w:p>
    <w:p w14:paraId="2E456437" w14:textId="468AFFF3" w:rsidR="008B02D1" w:rsidRPr="006732BC" w:rsidRDefault="008B02D1" w:rsidP="006E7E76">
      <w:pPr>
        <w:spacing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 contrato englobará o serviço de suporte técnico especializado que compreende serviços especializados </w:t>
      </w:r>
      <w:r w:rsidR="00697328" w:rsidRPr="006732BC">
        <w:rPr>
          <w:rFonts w:ascii="Calibri" w:hAnsi="Calibri" w:cs="Calibri"/>
        </w:rPr>
        <w:t xml:space="preserve">de instalação de equipamentos do kit TVRO </w:t>
      </w:r>
      <w:r w:rsidR="00FB2D8F" w:rsidRPr="006732BC">
        <w:rPr>
          <w:rFonts w:ascii="Calibri" w:hAnsi="Calibri" w:cs="Calibri"/>
        </w:rPr>
        <w:t>com o</w:t>
      </w:r>
      <w:r w:rsidRPr="006732BC">
        <w:rPr>
          <w:rFonts w:ascii="Calibri" w:hAnsi="Calibri" w:cs="Calibri"/>
        </w:rPr>
        <w:t xml:space="preserve"> escopo definido, contratáveis por empreitada, elaboração de relatórios e documentações. Estes serviços </w:t>
      </w:r>
      <w:r w:rsidR="007732AA" w:rsidRPr="006732BC">
        <w:rPr>
          <w:rFonts w:ascii="Calibri" w:hAnsi="Calibri" w:cs="Calibri"/>
        </w:rPr>
        <w:t>serão</w:t>
      </w:r>
      <w:r w:rsidRPr="006732BC">
        <w:rPr>
          <w:rFonts w:ascii="Calibri" w:hAnsi="Calibri" w:cs="Calibri"/>
        </w:rPr>
        <w:t xml:space="preserve"> prestados </w:t>
      </w:r>
      <w:r w:rsidR="007732AA" w:rsidRPr="006732BC">
        <w:rPr>
          <w:rFonts w:ascii="Calibri" w:hAnsi="Calibri" w:cs="Calibri"/>
        </w:rPr>
        <w:t>nas localidades designadas pela CONTRATANTE</w:t>
      </w:r>
      <w:r w:rsidRPr="006732BC">
        <w:rPr>
          <w:rFonts w:ascii="Calibri" w:hAnsi="Calibri" w:cs="Calibri"/>
        </w:rPr>
        <w:t xml:space="preserve">. </w:t>
      </w:r>
    </w:p>
    <w:p w14:paraId="37226AC5" w14:textId="4DE846ED" w:rsidR="008B02D1" w:rsidRDefault="008B02D1" w:rsidP="006E7E76">
      <w:pPr>
        <w:spacing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 Os serviços serão solicitados pela </w:t>
      </w:r>
      <w:r w:rsidR="00AB4D42">
        <w:rPr>
          <w:rFonts w:ascii="Calibri" w:hAnsi="Calibri" w:cs="Calibri"/>
        </w:rPr>
        <w:t xml:space="preserve">CONTRATANTE </w:t>
      </w:r>
      <w:r w:rsidRPr="006732BC">
        <w:rPr>
          <w:rFonts w:ascii="Calibri" w:hAnsi="Calibri" w:cs="Calibri"/>
        </w:rPr>
        <w:t xml:space="preserve">à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mediante a emissão de ordens de serviço (OS) </w:t>
      </w:r>
      <w:r w:rsidR="006963A0">
        <w:rPr>
          <w:rFonts w:ascii="Calibri" w:hAnsi="Calibri" w:cs="Calibri"/>
        </w:rPr>
        <w:t xml:space="preserve">de agendamento </w:t>
      </w:r>
      <w:r w:rsidRPr="006732BC">
        <w:rPr>
          <w:rFonts w:ascii="Calibri" w:hAnsi="Calibri" w:cs="Calibri"/>
        </w:rPr>
        <w:t>específicas</w:t>
      </w:r>
      <w:r w:rsidR="006963A0">
        <w:rPr>
          <w:rFonts w:ascii="Calibri" w:hAnsi="Calibri" w:cs="Calibri"/>
        </w:rPr>
        <w:t xml:space="preserve"> para instalação de kit em end</w:t>
      </w:r>
      <w:r w:rsidR="006622A8">
        <w:rPr>
          <w:rFonts w:ascii="Calibri" w:hAnsi="Calibri" w:cs="Calibri"/>
        </w:rPr>
        <w:t>ereços nas capitais do Brasil</w:t>
      </w:r>
      <w:r w:rsidR="006622A8" w:rsidRPr="006732BC">
        <w:rPr>
          <w:rFonts w:ascii="Calibri" w:hAnsi="Calibri" w:cs="Calibri"/>
        </w:rPr>
        <w:t>.</w:t>
      </w:r>
    </w:p>
    <w:p w14:paraId="5720F712" w14:textId="747EEC64" w:rsidR="00B63957" w:rsidRPr="006732BC" w:rsidRDefault="00737B72" w:rsidP="006E7E76">
      <w:pPr>
        <w:spacing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PROPONENTE deve estar plenamente apta para i</w:t>
      </w:r>
      <w:r w:rsidR="00B63957">
        <w:rPr>
          <w:rFonts w:ascii="Calibri" w:hAnsi="Calibri" w:cs="Calibri"/>
        </w:rPr>
        <w:t>nício das atividades de operação</w:t>
      </w:r>
      <w:r w:rsidR="00FE508C">
        <w:rPr>
          <w:rFonts w:ascii="Calibri" w:hAnsi="Calibri" w:cs="Calibri"/>
        </w:rPr>
        <w:t xml:space="preserve"> em campo</w:t>
      </w:r>
      <w:r w:rsidR="00B63957">
        <w:rPr>
          <w:rFonts w:ascii="Calibri" w:hAnsi="Calibri" w:cs="Calibri"/>
        </w:rPr>
        <w:t xml:space="preserve"> </w:t>
      </w:r>
      <w:r w:rsidR="00EE0D86">
        <w:rPr>
          <w:rFonts w:ascii="Calibri" w:hAnsi="Calibri" w:cs="Calibri"/>
        </w:rPr>
        <w:t xml:space="preserve">a partir de </w:t>
      </w:r>
      <w:r w:rsidR="00A720FD" w:rsidRPr="006C0FF5">
        <w:rPr>
          <w:rFonts w:ascii="Calibri" w:hAnsi="Calibri" w:cs="Calibri"/>
        </w:rPr>
        <w:t>01</w:t>
      </w:r>
      <w:r w:rsidR="008520CF" w:rsidRPr="006C0FF5">
        <w:rPr>
          <w:rFonts w:ascii="Calibri" w:hAnsi="Calibri" w:cs="Calibri"/>
        </w:rPr>
        <w:t>/</w:t>
      </w:r>
      <w:r w:rsidR="00A720FD" w:rsidRPr="006C0FF5">
        <w:rPr>
          <w:rFonts w:ascii="Calibri" w:hAnsi="Calibri" w:cs="Calibri"/>
        </w:rPr>
        <w:t>JUL</w:t>
      </w:r>
      <w:r w:rsidR="00CB67F4" w:rsidRPr="006C0FF5">
        <w:rPr>
          <w:rFonts w:ascii="Calibri" w:hAnsi="Calibri" w:cs="Calibri"/>
        </w:rPr>
        <w:t>/202</w:t>
      </w:r>
      <w:r w:rsidR="00FF389D" w:rsidRPr="006C0FF5">
        <w:rPr>
          <w:rFonts w:ascii="Calibri" w:hAnsi="Calibri" w:cs="Calibri"/>
        </w:rPr>
        <w:t>3</w:t>
      </w:r>
      <w:r w:rsidR="00480B42">
        <w:rPr>
          <w:rFonts w:ascii="Calibri" w:hAnsi="Calibri" w:cs="Calibri"/>
        </w:rPr>
        <w:t>, c</w:t>
      </w:r>
      <w:r w:rsidR="00C0210B">
        <w:rPr>
          <w:rFonts w:ascii="Calibri" w:hAnsi="Calibri" w:cs="Calibri"/>
        </w:rPr>
        <w:t>om</w:t>
      </w:r>
      <w:r w:rsidR="005A6E88">
        <w:rPr>
          <w:rFonts w:ascii="Calibri" w:hAnsi="Calibri" w:cs="Calibri"/>
        </w:rPr>
        <w:t xml:space="preserve"> vigência de até</w:t>
      </w:r>
      <w:r w:rsidR="008D1039">
        <w:rPr>
          <w:rFonts w:ascii="Calibri" w:hAnsi="Calibri" w:cs="Calibri"/>
        </w:rPr>
        <w:t xml:space="preserve"> </w:t>
      </w:r>
      <w:r w:rsidR="006C0FF5" w:rsidRPr="006C0FF5">
        <w:rPr>
          <w:rFonts w:ascii="Calibri" w:hAnsi="Calibri" w:cs="Calibri"/>
        </w:rPr>
        <w:t>30</w:t>
      </w:r>
      <w:r w:rsidR="00BF3B82" w:rsidRPr="006C0FF5">
        <w:rPr>
          <w:rFonts w:ascii="Calibri" w:hAnsi="Calibri" w:cs="Calibri"/>
        </w:rPr>
        <w:t>/</w:t>
      </w:r>
      <w:r w:rsidR="006C0FF5" w:rsidRPr="006C0FF5">
        <w:rPr>
          <w:rFonts w:ascii="Calibri" w:hAnsi="Calibri" w:cs="Calibri"/>
        </w:rPr>
        <w:t>06</w:t>
      </w:r>
      <w:r w:rsidR="008D1039" w:rsidRPr="006C0FF5">
        <w:rPr>
          <w:rFonts w:ascii="Calibri" w:hAnsi="Calibri" w:cs="Calibri"/>
        </w:rPr>
        <w:t>/</w:t>
      </w:r>
      <w:r w:rsidR="00BF3B82" w:rsidRPr="006C0FF5">
        <w:rPr>
          <w:rFonts w:ascii="Calibri" w:hAnsi="Calibri" w:cs="Calibri"/>
        </w:rPr>
        <w:t>2</w:t>
      </w:r>
      <w:r w:rsidR="0057661B" w:rsidRPr="006C0FF5">
        <w:rPr>
          <w:rFonts w:ascii="Calibri" w:hAnsi="Calibri" w:cs="Calibri"/>
        </w:rPr>
        <w:t>02</w:t>
      </w:r>
      <w:r w:rsidR="006C0FF5" w:rsidRPr="006C0FF5">
        <w:rPr>
          <w:rFonts w:ascii="Calibri" w:hAnsi="Calibri" w:cs="Calibri"/>
        </w:rPr>
        <w:t>4</w:t>
      </w:r>
      <w:r w:rsidR="005A6E88">
        <w:rPr>
          <w:rFonts w:ascii="Calibri" w:hAnsi="Calibri" w:cs="Calibri"/>
        </w:rPr>
        <w:t xml:space="preserve"> pode</w:t>
      </w:r>
      <w:r w:rsidR="00A979C8">
        <w:rPr>
          <w:rFonts w:ascii="Calibri" w:hAnsi="Calibri" w:cs="Calibri"/>
        </w:rPr>
        <w:t>ndo</w:t>
      </w:r>
      <w:r w:rsidR="005A6E88">
        <w:rPr>
          <w:rFonts w:ascii="Calibri" w:hAnsi="Calibri" w:cs="Calibri"/>
        </w:rPr>
        <w:t xml:space="preserve"> ser </w:t>
      </w:r>
      <w:r w:rsidR="00C26205">
        <w:rPr>
          <w:rFonts w:ascii="Calibri" w:hAnsi="Calibri" w:cs="Calibri"/>
        </w:rPr>
        <w:t>prorrogado de comum acordo entre a</w:t>
      </w:r>
      <w:r w:rsidR="00FE6F9B">
        <w:rPr>
          <w:rFonts w:ascii="Calibri" w:hAnsi="Calibri" w:cs="Calibri"/>
        </w:rPr>
        <w:t>s partes.</w:t>
      </w:r>
    </w:p>
    <w:p w14:paraId="09219D53" w14:textId="77777777" w:rsidR="008B02D1" w:rsidRPr="006732BC" w:rsidRDefault="008B02D1" w:rsidP="006E7E76">
      <w:pPr>
        <w:spacing w:line="360" w:lineRule="auto"/>
        <w:jc w:val="both"/>
        <w:rPr>
          <w:rFonts w:ascii="Calibri" w:hAnsi="Calibri" w:cs="Calibri"/>
        </w:rPr>
      </w:pPr>
    </w:p>
    <w:p w14:paraId="7D8F69E1" w14:textId="7C16871A" w:rsidR="00622D26" w:rsidRPr="006732BC" w:rsidRDefault="00622D26" w:rsidP="006E7E76">
      <w:pPr>
        <w:pStyle w:val="TITU1"/>
        <w:spacing w:line="360" w:lineRule="auto"/>
        <w:ind w:left="851" w:hanging="284"/>
        <w:jc w:val="both"/>
        <w:rPr>
          <w:rFonts w:cs="Calibri Light"/>
          <w:szCs w:val="22"/>
        </w:rPr>
      </w:pPr>
      <w:bookmarkStart w:id="2" w:name="_Toc101368723"/>
      <w:r w:rsidRPr="006732BC">
        <w:rPr>
          <w:rFonts w:cs="Calibri Light"/>
          <w:szCs w:val="22"/>
        </w:rPr>
        <w:t>ESCOPO</w:t>
      </w:r>
      <w:bookmarkEnd w:id="2"/>
    </w:p>
    <w:p w14:paraId="310EC702" w14:textId="62F5C6EA" w:rsidR="000A5265" w:rsidRPr="006732BC" w:rsidRDefault="000A5265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CONTRATANTE está adquirindo serviço de </w:t>
      </w:r>
      <w:r w:rsidR="00670427">
        <w:rPr>
          <w:rFonts w:ascii="Calibri" w:hAnsi="Calibri" w:cs="Calibri"/>
        </w:rPr>
        <w:t>instalação</w:t>
      </w:r>
      <w:r w:rsidR="00670427" w:rsidRPr="006732BC">
        <w:rPr>
          <w:rFonts w:ascii="Calibri" w:hAnsi="Calibri" w:cs="Calibri"/>
        </w:rPr>
        <w:t xml:space="preserve"> </w:t>
      </w:r>
      <w:r w:rsidRPr="006732BC">
        <w:rPr>
          <w:rFonts w:ascii="Calibri" w:hAnsi="Calibri" w:cs="Calibri"/>
        </w:rPr>
        <w:t xml:space="preserve">de sistema de TVRO para atender as demandas de liberação de frequências do edital 5G Brasil. </w:t>
      </w:r>
    </w:p>
    <w:p w14:paraId="1EF5776A" w14:textId="34B78596" w:rsidR="000A5265" w:rsidRPr="006732BC" w:rsidRDefault="000A5265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As atividades da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consistem </w:t>
      </w:r>
      <w:r w:rsidR="00230B92" w:rsidRPr="006732BC">
        <w:rPr>
          <w:rFonts w:ascii="Calibri" w:hAnsi="Calibri" w:cs="Calibri"/>
        </w:rPr>
        <w:t xml:space="preserve">basicamente </w:t>
      </w:r>
      <w:r w:rsidRPr="006732BC">
        <w:rPr>
          <w:rFonts w:ascii="Calibri" w:hAnsi="Calibri" w:cs="Calibri"/>
        </w:rPr>
        <w:t>em:</w:t>
      </w:r>
    </w:p>
    <w:p w14:paraId="3CD5BD9F" w14:textId="1C1A09D6" w:rsidR="00976AA5" w:rsidRDefault="00E52DB6" w:rsidP="006E7E76">
      <w:pPr>
        <w:pStyle w:val="PargrafodaLista"/>
        <w:numPr>
          <w:ilvl w:val="2"/>
          <w:numId w:val="3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Retira</w:t>
      </w:r>
      <w:r w:rsidR="00683345">
        <w:rPr>
          <w:rFonts w:ascii="Calibri" w:hAnsi="Calibri" w:cs="Calibri"/>
        </w:rPr>
        <w:t xml:space="preserve">da do kit TVRO em Posto </w:t>
      </w:r>
      <w:r w:rsidR="00ED2AEE">
        <w:rPr>
          <w:rFonts w:ascii="Calibri" w:hAnsi="Calibri" w:cs="Calibri"/>
        </w:rPr>
        <w:t>A</w:t>
      </w:r>
      <w:r w:rsidR="00683345">
        <w:rPr>
          <w:rFonts w:ascii="Calibri" w:hAnsi="Calibri" w:cs="Calibri"/>
        </w:rPr>
        <w:t>vançado</w:t>
      </w:r>
      <w:r w:rsidR="006622A8">
        <w:rPr>
          <w:rFonts w:ascii="Calibri" w:hAnsi="Calibri" w:cs="Calibri"/>
        </w:rPr>
        <w:t xml:space="preserve"> (PTA)</w:t>
      </w:r>
      <w:r w:rsidR="00683345">
        <w:rPr>
          <w:rFonts w:ascii="Calibri" w:hAnsi="Calibri" w:cs="Calibri"/>
        </w:rPr>
        <w:t xml:space="preserve"> a ser designado pela CONTRATANTE</w:t>
      </w:r>
      <w:r w:rsidR="00ED2AEE">
        <w:rPr>
          <w:rFonts w:ascii="Calibri" w:hAnsi="Calibri" w:cs="Calibri"/>
        </w:rPr>
        <w:t xml:space="preserve"> mediante identificação</w:t>
      </w:r>
      <w:r w:rsidR="004B2100">
        <w:rPr>
          <w:rFonts w:ascii="Calibri" w:hAnsi="Calibri" w:cs="Calibri"/>
        </w:rPr>
        <w:t xml:space="preserve"> acompanhado de um documento </w:t>
      </w:r>
      <w:r w:rsidR="005C675E">
        <w:rPr>
          <w:rFonts w:ascii="Calibri" w:hAnsi="Calibri" w:cs="Calibri"/>
        </w:rPr>
        <w:t>interno a ser emitido pela CONTRATANTE</w:t>
      </w:r>
      <w:r w:rsidR="004B0F41">
        <w:rPr>
          <w:rFonts w:ascii="Calibri" w:hAnsi="Calibri" w:cs="Calibri"/>
        </w:rPr>
        <w:t>.</w:t>
      </w:r>
    </w:p>
    <w:p w14:paraId="0C906FB4" w14:textId="5564D071" w:rsidR="00230B92" w:rsidRPr="00976AA5" w:rsidRDefault="00976AA5" w:rsidP="00976AA5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5AEDE8E8" w14:textId="5BA7A29F" w:rsidR="00E03F85" w:rsidRDefault="00E03F85" w:rsidP="006E7E76">
      <w:pPr>
        <w:pStyle w:val="PargrafodaLista"/>
        <w:numPr>
          <w:ilvl w:val="2"/>
          <w:numId w:val="3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Logística:</w:t>
      </w:r>
    </w:p>
    <w:p w14:paraId="7BA8A5C6" w14:textId="77777777" w:rsidR="00E90E49" w:rsidRPr="00273126" w:rsidRDefault="00E90E49" w:rsidP="00E90E49">
      <w:pPr>
        <w:pStyle w:val="PargrafodaLista"/>
        <w:numPr>
          <w:ilvl w:val="3"/>
          <w:numId w:val="49"/>
        </w:numPr>
      </w:pPr>
      <w:r w:rsidRPr="00273126">
        <w:t xml:space="preserve">Para essa RFP nº </w:t>
      </w:r>
      <w:proofErr w:type="spellStart"/>
      <w:r w:rsidRPr="00273126">
        <w:t>xxxx</w:t>
      </w:r>
      <w:proofErr w:type="spellEnd"/>
      <w:r w:rsidRPr="00273126">
        <w:t>, a EAF realizará as entregas centralizadas por Estado (</w:t>
      </w:r>
      <w:proofErr w:type="gramStart"/>
      <w:r w:rsidRPr="00273126">
        <w:t>UF)  em</w:t>
      </w:r>
      <w:proofErr w:type="gramEnd"/>
      <w:r w:rsidRPr="00273126">
        <w:t xml:space="preserve"> 1 (um) ou no máximo 3 (três) </w:t>
      </w:r>
      <w:proofErr w:type="spellStart"/>
      <w:r w:rsidRPr="00273126">
        <w:t>PTAs</w:t>
      </w:r>
      <w:proofErr w:type="spellEnd"/>
      <w:r w:rsidRPr="00273126">
        <w:t>, sendo nos casos de mais de 1 PTA por UF,  não podem estar no mesmo município.</w:t>
      </w:r>
    </w:p>
    <w:p w14:paraId="0FEC9CC3" w14:textId="77777777" w:rsidR="00E90E49" w:rsidRPr="00273126" w:rsidRDefault="00E90E49" w:rsidP="00E90E49">
      <w:pPr>
        <w:pStyle w:val="PargrafodaLista"/>
        <w:ind w:left="-1440"/>
      </w:pPr>
    </w:p>
    <w:p w14:paraId="034693D3" w14:textId="77777777" w:rsidR="00E90E49" w:rsidRPr="00273126" w:rsidRDefault="00E90E49" w:rsidP="00E90E49">
      <w:pPr>
        <w:pStyle w:val="PargrafodaLista"/>
        <w:numPr>
          <w:ilvl w:val="3"/>
          <w:numId w:val="49"/>
        </w:numPr>
      </w:pPr>
      <w:r w:rsidRPr="00273126">
        <w:t>Cada instaladora será responsável por indicador o(</w:t>
      </w:r>
      <w:proofErr w:type="gramStart"/>
      <w:r w:rsidRPr="00273126">
        <w:t>os)  PTA</w:t>
      </w:r>
      <w:proofErr w:type="gramEnd"/>
      <w:r w:rsidRPr="00273126">
        <w:t xml:space="preserve">(s), o qual tenham capacidade para receber / armazenar /expedir no mínimo 5000 kits da EAF para redistribuir para os </w:t>
      </w:r>
      <w:proofErr w:type="spellStart"/>
      <w:r w:rsidRPr="00273126">
        <w:t>PTAs</w:t>
      </w:r>
      <w:proofErr w:type="spellEnd"/>
      <w:r w:rsidRPr="00273126">
        <w:t xml:space="preserve"> das regiões atendidas. Deverá ser informada qual a capacidade máxima de recebimento bem como, o perfil de veículo que o PTA consegue descarregar. O objetivo é entregar somente veículos completos.</w:t>
      </w:r>
    </w:p>
    <w:p w14:paraId="45A1B4DB" w14:textId="77777777" w:rsidR="00E90E49" w:rsidRPr="00273126" w:rsidRDefault="00E90E49" w:rsidP="00E90E49">
      <w:pPr>
        <w:pStyle w:val="PargrafodaLista"/>
        <w:ind w:left="-1440"/>
      </w:pPr>
    </w:p>
    <w:p w14:paraId="67A42008" w14:textId="77777777" w:rsidR="00E90E49" w:rsidRPr="00273126" w:rsidRDefault="00E90E49" w:rsidP="00E90E49">
      <w:pPr>
        <w:pStyle w:val="PargrafodaLista"/>
        <w:numPr>
          <w:ilvl w:val="3"/>
          <w:numId w:val="49"/>
        </w:numPr>
      </w:pPr>
      <w:r w:rsidRPr="00273126">
        <w:t xml:space="preserve">Ficará a cargo do PTA “distribuidor” / Master distribuir os Kits aos postos avançados posteriormente dentro da região a qual atenderá. </w:t>
      </w:r>
    </w:p>
    <w:p w14:paraId="1E6DC806" w14:textId="77777777" w:rsidR="00E90E49" w:rsidRPr="00273126" w:rsidRDefault="00E90E49" w:rsidP="00E90E49">
      <w:pPr>
        <w:pStyle w:val="PargrafodaLista"/>
        <w:ind w:left="-1440"/>
      </w:pPr>
    </w:p>
    <w:p w14:paraId="749F3DFB" w14:textId="77777777" w:rsidR="00E90E49" w:rsidRPr="00273126" w:rsidRDefault="00E90E49" w:rsidP="00E90E49">
      <w:pPr>
        <w:pStyle w:val="PargrafodaLista"/>
        <w:numPr>
          <w:ilvl w:val="3"/>
          <w:numId w:val="49"/>
        </w:numPr>
      </w:pPr>
      <w:r w:rsidRPr="00273126">
        <w:t xml:space="preserve">As cargas serão entregues </w:t>
      </w:r>
      <w:proofErr w:type="spellStart"/>
      <w:r w:rsidRPr="00273126">
        <w:t>palletizadas</w:t>
      </w:r>
      <w:proofErr w:type="spellEnd"/>
      <w:r w:rsidRPr="00273126">
        <w:t xml:space="preserve"> e a granel, dependendo das consolidações, tipo de produto e aproveitamento dos veículos. </w:t>
      </w:r>
    </w:p>
    <w:p w14:paraId="1C19C20B" w14:textId="77777777" w:rsidR="00E90E49" w:rsidRPr="00273126" w:rsidRDefault="00E90E49" w:rsidP="00E90E49">
      <w:pPr>
        <w:pStyle w:val="PargrafodaLista"/>
        <w:ind w:left="-1440"/>
      </w:pPr>
    </w:p>
    <w:p w14:paraId="2335DD37" w14:textId="77777777" w:rsidR="00E90E49" w:rsidRPr="00273126" w:rsidRDefault="00E90E49" w:rsidP="00E90E49">
      <w:pPr>
        <w:pStyle w:val="PargrafodaLista"/>
        <w:numPr>
          <w:ilvl w:val="3"/>
          <w:numId w:val="49"/>
        </w:numPr>
      </w:pPr>
      <w:r w:rsidRPr="00273126">
        <w:t>Se houver necessidade de agendamento prévio para recebimento, a instaladora deverá informar a EAF, a qual orientará as respectivas transportadoras.</w:t>
      </w:r>
    </w:p>
    <w:p w14:paraId="647449D1" w14:textId="77777777" w:rsidR="00E90E49" w:rsidRPr="00273126" w:rsidRDefault="00E90E49" w:rsidP="00E90E49">
      <w:pPr>
        <w:pStyle w:val="PargrafodaLista"/>
        <w:ind w:left="-1440"/>
      </w:pPr>
    </w:p>
    <w:p w14:paraId="5C40B1AA" w14:textId="77777777" w:rsidR="00E90E49" w:rsidRPr="00273126" w:rsidRDefault="00E90E49" w:rsidP="00E90E49">
      <w:pPr>
        <w:pStyle w:val="PargrafodaLista"/>
        <w:numPr>
          <w:ilvl w:val="3"/>
          <w:numId w:val="49"/>
        </w:numPr>
      </w:pPr>
      <w:r w:rsidRPr="00273126">
        <w:t>Com o objetivo de reposição de estoque automático, criaremos janela de atendimento por UF/ PTA/ Instaladora, a qual será posteriormente informada e orientada as instaladoras com base no ciclo do pedido e cobertura de estoque.</w:t>
      </w:r>
    </w:p>
    <w:p w14:paraId="38EC9F53" w14:textId="77777777" w:rsidR="00E90E49" w:rsidRPr="00273126" w:rsidRDefault="00E90E49" w:rsidP="00E90E49">
      <w:pPr>
        <w:pStyle w:val="PargrafodaLista"/>
        <w:ind w:left="-1440"/>
      </w:pPr>
    </w:p>
    <w:p w14:paraId="68A90173" w14:textId="77777777" w:rsidR="00E90E49" w:rsidRPr="00273126" w:rsidRDefault="00E90E49" w:rsidP="00E90E49">
      <w:pPr>
        <w:pStyle w:val="PargrafodaLista"/>
        <w:numPr>
          <w:ilvl w:val="3"/>
          <w:numId w:val="49"/>
        </w:numPr>
      </w:pPr>
      <w:r w:rsidRPr="00273126">
        <w:t xml:space="preserve">Os custos logísticos informados na RFP devem contemplar as características acima mencionadas e serem estimados por kit instalado. </w:t>
      </w:r>
    </w:p>
    <w:p w14:paraId="36A991DD" w14:textId="77777777" w:rsidR="00E90E49" w:rsidRPr="00273126" w:rsidRDefault="00E90E49" w:rsidP="00E90E49">
      <w:pPr>
        <w:pStyle w:val="PargrafodaLista"/>
        <w:ind w:left="-1440"/>
      </w:pPr>
    </w:p>
    <w:p w14:paraId="224D9325" w14:textId="77777777" w:rsidR="00E90E49" w:rsidRPr="00273126" w:rsidRDefault="00E90E49" w:rsidP="00E90E49">
      <w:pPr>
        <w:pStyle w:val="PargrafodaLista"/>
        <w:numPr>
          <w:ilvl w:val="3"/>
          <w:numId w:val="49"/>
        </w:numPr>
      </w:pPr>
      <w:r w:rsidRPr="00273126">
        <w:t xml:space="preserve">O descarregamento será por conta da transportadora contratada pela EAF, os </w:t>
      </w:r>
      <w:proofErr w:type="spellStart"/>
      <w:r w:rsidRPr="00273126">
        <w:t>PTAs</w:t>
      </w:r>
      <w:proofErr w:type="spellEnd"/>
      <w:r w:rsidRPr="00273126">
        <w:t xml:space="preserve"> deverão informar a quantidade de ajudantes necessários.</w:t>
      </w:r>
    </w:p>
    <w:p w14:paraId="1512AD57" w14:textId="77777777" w:rsidR="00E90E49" w:rsidRPr="00273126" w:rsidRDefault="00E90E49" w:rsidP="00E90E49">
      <w:pPr>
        <w:pStyle w:val="PargrafodaLista"/>
        <w:ind w:left="-1440"/>
      </w:pPr>
    </w:p>
    <w:p w14:paraId="08908D3E" w14:textId="77777777" w:rsidR="00E90E49" w:rsidRPr="00273126" w:rsidRDefault="00E90E49" w:rsidP="00E90E49">
      <w:pPr>
        <w:pStyle w:val="PargrafodaLista"/>
        <w:numPr>
          <w:ilvl w:val="3"/>
          <w:numId w:val="49"/>
        </w:numPr>
        <w:spacing w:before="120" w:after="120" w:line="360" w:lineRule="auto"/>
        <w:jc w:val="both"/>
        <w:rPr>
          <w:rFonts w:ascii="Calibri" w:hAnsi="Calibri" w:cs="Calibri"/>
        </w:rPr>
      </w:pPr>
      <w:r w:rsidRPr="00273126">
        <w:t xml:space="preserve">Qualquer dúvida, entrar em contato com Eduardo </w:t>
      </w:r>
      <w:proofErr w:type="gramStart"/>
      <w:r w:rsidRPr="00273126">
        <w:t>Figueiredo,  Gerente</w:t>
      </w:r>
      <w:proofErr w:type="gramEnd"/>
      <w:r w:rsidRPr="00273126">
        <w:t xml:space="preserve"> de Logística  no e-mail </w:t>
      </w:r>
      <w:hyperlink r:id="rId11" w:history="1">
        <w:r w:rsidRPr="00273126">
          <w:rPr>
            <w:rStyle w:val="Hyperlink"/>
          </w:rPr>
          <w:t>eduardo.figueiredo@sigaantenado.com.br</w:t>
        </w:r>
      </w:hyperlink>
      <w:r w:rsidRPr="00273126">
        <w:t xml:space="preserve"> ou </w:t>
      </w:r>
      <w:proofErr w:type="spellStart"/>
      <w:r w:rsidRPr="00273126">
        <w:t>tel</w:t>
      </w:r>
      <w:proofErr w:type="spellEnd"/>
      <w:r w:rsidRPr="00273126">
        <w:t xml:space="preserve"> 11 96472-7226</w:t>
      </w:r>
    </w:p>
    <w:p w14:paraId="262F0A23" w14:textId="77777777" w:rsidR="0005340A" w:rsidRPr="0005340A" w:rsidRDefault="0005340A" w:rsidP="0005340A">
      <w:pPr>
        <w:pStyle w:val="PargrafodaLista"/>
        <w:rPr>
          <w:rFonts w:ascii="Calibri" w:hAnsi="Calibri" w:cs="Calibri"/>
        </w:rPr>
      </w:pPr>
    </w:p>
    <w:p w14:paraId="6059E2ED" w14:textId="77777777" w:rsidR="0005340A" w:rsidRPr="0005340A" w:rsidRDefault="0005340A" w:rsidP="0005340A">
      <w:pPr>
        <w:pStyle w:val="PargrafodaLista"/>
        <w:numPr>
          <w:ilvl w:val="3"/>
          <w:numId w:val="49"/>
        </w:numPr>
        <w:ind w:right="49"/>
        <w:jc w:val="both"/>
        <w:rPr>
          <w:color w:val="FF0000"/>
          <w:u w:val="single"/>
        </w:rPr>
      </w:pPr>
      <w:r w:rsidRPr="0005340A">
        <w:rPr>
          <w:color w:val="000000"/>
          <w:u w:val="single"/>
        </w:rPr>
        <w:t>Seguros</w:t>
      </w:r>
    </w:p>
    <w:p w14:paraId="73637802" w14:textId="77777777" w:rsidR="0005340A" w:rsidRDefault="0005340A" w:rsidP="0005340A">
      <w:pPr>
        <w:pStyle w:val="PargrafodaLista"/>
        <w:ind w:left="360" w:right="49"/>
        <w:jc w:val="both"/>
      </w:pPr>
    </w:p>
    <w:p w14:paraId="78D05246" w14:textId="19A7A2FA" w:rsidR="0005340A" w:rsidRDefault="0005340A" w:rsidP="0005340A">
      <w:pPr>
        <w:pStyle w:val="PargrafodaLista"/>
        <w:numPr>
          <w:ilvl w:val="3"/>
          <w:numId w:val="49"/>
        </w:numPr>
        <w:ind w:right="49"/>
        <w:jc w:val="both"/>
      </w:pPr>
      <w:r>
        <w:t>A P</w:t>
      </w:r>
      <w:r w:rsidR="0031734B">
        <w:t>ROPONENTE</w:t>
      </w:r>
      <w:r>
        <w:t xml:space="preserve"> deverá contratar, por sua conta e risco, na data de assinatura do Contrato</w:t>
      </w:r>
      <w:r w:rsidR="0031734B">
        <w:t xml:space="preserve"> decorrente desta RFP</w:t>
      </w:r>
      <w:r>
        <w:t xml:space="preserve">, e manter integralmente vigentes até o fim de sua vigência, todos os seguros obrigatórios por lei, com cobertura, de furto, roubo, dano, extravio e responsabilidade civil para assegurar o cumprimento das suas obrigações assumidas no âmbito desta RFP, incluindo, mas não se limitando, àquelas concernentes ao armazenamento de mercadorias nos seus </w:t>
      </w:r>
      <w:proofErr w:type="spellStart"/>
      <w:r>
        <w:t>PTAs</w:t>
      </w:r>
      <w:proofErr w:type="spellEnd"/>
      <w:r>
        <w:t>, mantendo a respectiva apólice de seguros permanentemente, obrigando-se a apresentar cópia da mesma sempre que assim solicitado pela Contratante.</w:t>
      </w:r>
    </w:p>
    <w:p w14:paraId="44B20B0B" w14:textId="6A435D83" w:rsidR="0005340A" w:rsidRDefault="0005340A" w:rsidP="0005340A">
      <w:pPr>
        <w:pStyle w:val="PargrafodaLista"/>
        <w:numPr>
          <w:ilvl w:val="3"/>
          <w:numId w:val="49"/>
        </w:numPr>
        <w:ind w:right="49"/>
        <w:jc w:val="both"/>
      </w:pPr>
      <w:r>
        <w:lastRenderedPageBreak/>
        <w:t xml:space="preserve">Os seguros serão emitidos e mantidos por companhias seguradoras de primeira linha e aprovadas pela Contratante, devendo ser apresentada à Contratante as apólices e a Contratante ser incluída como cossegurada. A </w:t>
      </w:r>
      <w:r w:rsidR="0031734B">
        <w:t>PROPONENTE</w:t>
      </w:r>
      <w:r>
        <w:t xml:space="preserve"> deverá entregar à Contratante cópia das respectivas apólices na data de assinatura do Contrato decorrente desta RFP.</w:t>
      </w:r>
    </w:p>
    <w:p w14:paraId="16B3E8CC" w14:textId="77777777" w:rsidR="0005340A" w:rsidRDefault="0005340A" w:rsidP="0005340A">
      <w:pPr>
        <w:pStyle w:val="PargrafodaLista"/>
        <w:ind w:left="1440" w:right="49"/>
        <w:jc w:val="both"/>
      </w:pPr>
    </w:p>
    <w:p w14:paraId="7D5E911D" w14:textId="49ACBDDD" w:rsidR="0005340A" w:rsidRDefault="0005340A" w:rsidP="0005340A">
      <w:pPr>
        <w:pStyle w:val="PargrafodaLista"/>
        <w:numPr>
          <w:ilvl w:val="3"/>
          <w:numId w:val="49"/>
        </w:numPr>
        <w:ind w:right="49"/>
        <w:jc w:val="both"/>
      </w:pPr>
      <w:r>
        <w:t>A contratação de quaisquer coberturas securitárias não implicará qualquer restrição ou limitação das responsabilidades da Proponente, na medida em que a Proponente será pelo ressarcimento de danos, inclusive a terceiros, em decorrência da execução do Contrato decorrente desta RFP, sendo certo que o pagamento dos prêmios e franquias dos seguros já representam um custo direto contido no preço total dos Serviços.</w:t>
      </w:r>
    </w:p>
    <w:p w14:paraId="2FF209DC" w14:textId="77777777" w:rsidR="0005340A" w:rsidRDefault="0005340A" w:rsidP="0005340A">
      <w:pPr>
        <w:pStyle w:val="PargrafodaLista"/>
        <w:ind w:left="1440" w:right="49"/>
        <w:jc w:val="both"/>
      </w:pPr>
    </w:p>
    <w:p w14:paraId="202B1A63" w14:textId="3B433350" w:rsidR="0005340A" w:rsidRDefault="0005340A" w:rsidP="0031734B">
      <w:pPr>
        <w:pStyle w:val="PargrafodaLista"/>
        <w:numPr>
          <w:ilvl w:val="3"/>
          <w:numId w:val="49"/>
        </w:numPr>
        <w:ind w:right="49"/>
        <w:jc w:val="both"/>
      </w:pPr>
      <w:r>
        <w:t>A não contratação ou não manutenção injustificada dos seguros exigidos pela Contratante caracterizarão descumprimento contratual e ensejarão as consequências decorrentes, inclusive rescisão contratual.</w:t>
      </w:r>
    </w:p>
    <w:p w14:paraId="61C65363" w14:textId="77777777" w:rsidR="0031734B" w:rsidRDefault="0031734B" w:rsidP="0031734B">
      <w:pPr>
        <w:pStyle w:val="PargrafodaLista"/>
      </w:pPr>
    </w:p>
    <w:p w14:paraId="554C0E1D" w14:textId="77777777" w:rsidR="0031734B" w:rsidRDefault="0031734B" w:rsidP="0031734B">
      <w:pPr>
        <w:pStyle w:val="PargrafodaLista"/>
        <w:ind w:left="1440" w:right="49"/>
        <w:jc w:val="both"/>
      </w:pPr>
    </w:p>
    <w:p w14:paraId="3F5845A8" w14:textId="45DF0E48" w:rsidR="0005340A" w:rsidRPr="0017270C" w:rsidRDefault="0005340A" w:rsidP="0005340A">
      <w:pPr>
        <w:pStyle w:val="PargrafodaLista"/>
        <w:numPr>
          <w:ilvl w:val="3"/>
          <w:numId w:val="49"/>
        </w:numPr>
      </w:pPr>
      <w:r>
        <w:t>As cargas que serão transferidas do PTA “</w:t>
      </w:r>
      <w:proofErr w:type="gramStart"/>
      <w:r>
        <w:t>distribuidor”  /</w:t>
      </w:r>
      <w:proofErr w:type="gramEnd"/>
      <w:r>
        <w:t xml:space="preserve"> Master para os instaladores/parceiros devem </w:t>
      </w:r>
      <w:r w:rsidR="0031734B">
        <w:t>também estar</w:t>
      </w:r>
      <w:r>
        <w:t xml:space="preserve"> asseguradas, caso sofram algum tipo de sinistro nesses trajetos. </w:t>
      </w:r>
    </w:p>
    <w:p w14:paraId="2EDE6E02" w14:textId="77777777" w:rsidR="0005340A" w:rsidRPr="0017270C" w:rsidRDefault="0005340A" w:rsidP="0005340A">
      <w:pPr>
        <w:pStyle w:val="PargrafodaLista"/>
        <w:spacing w:before="120" w:after="120" w:line="360" w:lineRule="auto"/>
        <w:ind w:left="1440"/>
        <w:jc w:val="both"/>
        <w:rPr>
          <w:rFonts w:ascii="Calibri" w:hAnsi="Calibri" w:cs="Calibri"/>
        </w:rPr>
      </w:pPr>
    </w:p>
    <w:p w14:paraId="2E2AF3C0" w14:textId="3DDB849C" w:rsidR="000A5265" w:rsidRDefault="00B76B84" w:rsidP="006E7E76">
      <w:pPr>
        <w:pStyle w:val="PargrafodaLista"/>
        <w:numPr>
          <w:ilvl w:val="2"/>
          <w:numId w:val="3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="003700EE">
        <w:rPr>
          <w:rFonts w:ascii="Calibri" w:hAnsi="Calibri" w:cs="Calibri"/>
        </w:rPr>
        <w:t>irigir</w:t>
      </w:r>
      <w:r>
        <w:rPr>
          <w:rFonts w:ascii="Calibri" w:hAnsi="Calibri" w:cs="Calibri"/>
        </w:rPr>
        <w:t>-s</w:t>
      </w:r>
      <w:r w:rsidR="000A5265" w:rsidRPr="006732BC">
        <w:rPr>
          <w:rFonts w:ascii="Calibri" w:hAnsi="Calibri" w:cs="Calibri"/>
        </w:rPr>
        <w:t xml:space="preserve">e dirigir até o local de </w:t>
      </w:r>
      <w:r w:rsidR="00230B92" w:rsidRPr="006732BC">
        <w:rPr>
          <w:rFonts w:ascii="Calibri" w:hAnsi="Calibri" w:cs="Calibri"/>
        </w:rPr>
        <w:t>instalação</w:t>
      </w:r>
      <w:r w:rsidR="000A5265" w:rsidRPr="006732BC">
        <w:rPr>
          <w:rFonts w:ascii="Calibri" w:hAnsi="Calibri" w:cs="Calibri"/>
        </w:rPr>
        <w:t xml:space="preserve"> do sistema TVRO, </w:t>
      </w:r>
      <w:r w:rsidR="002E77C8">
        <w:rPr>
          <w:rFonts w:ascii="Calibri" w:hAnsi="Calibri" w:cs="Calibri"/>
        </w:rPr>
        <w:t xml:space="preserve">designado em OS emitida pela </w:t>
      </w:r>
      <w:r w:rsidR="002E77C8" w:rsidRPr="00536ABA">
        <w:rPr>
          <w:rFonts w:ascii="Calibri" w:hAnsi="Calibri" w:cs="Calibri"/>
        </w:rPr>
        <w:t xml:space="preserve">CONTRATANTE, </w:t>
      </w:r>
      <w:r w:rsidR="000A5265" w:rsidRPr="00536ABA">
        <w:rPr>
          <w:rFonts w:ascii="Calibri" w:hAnsi="Calibri" w:cs="Calibri"/>
        </w:rPr>
        <w:t xml:space="preserve">fazer contato cordial com o </w:t>
      </w:r>
      <w:r w:rsidR="00425AE9" w:rsidRPr="00536ABA">
        <w:rPr>
          <w:rFonts w:ascii="Calibri" w:hAnsi="Calibri" w:cs="Calibri"/>
        </w:rPr>
        <w:t>usuário</w:t>
      </w:r>
      <w:r w:rsidR="000A5265" w:rsidRPr="00536ABA">
        <w:rPr>
          <w:rFonts w:ascii="Calibri" w:hAnsi="Calibri" w:cs="Calibri"/>
        </w:rPr>
        <w:t xml:space="preserve">, explicando as atividades a serem executadas, informar à central do início das atividades, </w:t>
      </w:r>
      <w:r w:rsidR="00FF4CE5" w:rsidRPr="00536ABA">
        <w:rPr>
          <w:rFonts w:ascii="Calibri" w:hAnsi="Calibri" w:cs="Calibri"/>
        </w:rPr>
        <w:t xml:space="preserve">observar e evidenciar </w:t>
      </w:r>
      <w:r w:rsidR="00602F57" w:rsidRPr="00536ABA">
        <w:rPr>
          <w:rFonts w:ascii="Calibri" w:hAnsi="Calibri" w:cs="Calibri"/>
        </w:rPr>
        <w:t>equipamentos de TVRO em banda C funcionando,</w:t>
      </w:r>
      <w:r w:rsidR="000A5265" w:rsidRPr="00536ABA">
        <w:rPr>
          <w:rFonts w:ascii="Calibri" w:hAnsi="Calibri" w:cs="Calibri"/>
        </w:rPr>
        <w:t xml:space="preserve"> instalar a nova antena, cabeamento e receptor de sinal, testar o cabeamento, efetuar o alinhamento da antena para o satélite</w:t>
      </w:r>
      <w:r w:rsidR="006942B7" w:rsidRPr="00536ABA">
        <w:rPr>
          <w:rFonts w:ascii="Calibri" w:hAnsi="Calibri" w:cs="Calibri"/>
        </w:rPr>
        <w:t xml:space="preserve"> designado</w:t>
      </w:r>
      <w:r w:rsidR="000A5265" w:rsidRPr="00536ABA">
        <w:rPr>
          <w:rFonts w:ascii="Calibri" w:hAnsi="Calibri" w:cs="Calibri"/>
        </w:rPr>
        <w:t xml:space="preserve">, </w:t>
      </w:r>
      <w:r w:rsidR="000E53AB" w:rsidRPr="00536ABA">
        <w:rPr>
          <w:rFonts w:ascii="Calibri" w:hAnsi="Calibri" w:cs="Calibri"/>
        </w:rPr>
        <w:t xml:space="preserve">atualizar o software e firmware do receptor </w:t>
      </w:r>
      <w:r w:rsidR="00F2312B" w:rsidRPr="003A77E6">
        <w:t>com</w:t>
      </w:r>
      <w:r w:rsidR="00F2312B" w:rsidRPr="00536ABA">
        <w:rPr>
          <w:rFonts w:ascii="Calibri" w:hAnsi="Calibri" w:cs="Calibri"/>
        </w:rPr>
        <w:t xml:space="preserve"> pen drive</w:t>
      </w:r>
      <w:r w:rsidR="00F2312B">
        <w:rPr>
          <w:rFonts w:ascii="Calibri" w:hAnsi="Calibri" w:cs="Calibri"/>
        </w:rPr>
        <w:t xml:space="preserve"> disponibilizado pela CONTRATANTE </w:t>
      </w:r>
      <w:r w:rsidR="000E53AB">
        <w:rPr>
          <w:rFonts w:ascii="Calibri" w:hAnsi="Calibri" w:cs="Calibri"/>
        </w:rPr>
        <w:t xml:space="preserve">(quando necessário </w:t>
      </w:r>
      <w:r w:rsidR="000E53AB" w:rsidRPr="00536ABA">
        <w:rPr>
          <w:rFonts w:ascii="Calibri" w:hAnsi="Calibri" w:cs="Calibri"/>
        </w:rPr>
        <w:t>e expressamente indicado)</w:t>
      </w:r>
      <w:r w:rsidR="00F2312B" w:rsidRPr="00536ABA">
        <w:rPr>
          <w:rFonts w:ascii="Calibri" w:hAnsi="Calibri" w:cs="Calibri"/>
        </w:rPr>
        <w:t xml:space="preserve">, </w:t>
      </w:r>
      <w:r w:rsidR="00CB32C8" w:rsidRPr="00536ABA">
        <w:rPr>
          <w:rFonts w:ascii="Calibri" w:hAnsi="Calibri" w:cs="Calibri"/>
        </w:rPr>
        <w:t>ativar</w:t>
      </w:r>
      <w:r w:rsidR="00CB32C8">
        <w:rPr>
          <w:rFonts w:ascii="Calibri" w:hAnsi="Calibri" w:cs="Calibri"/>
        </w:rPr>
        <w:t xml:space="preserve"> a funcionalidade de SATHDR (quando necessário e expressamente indicado), </w:t>
      </w:r>
      <w:r w:rsidR="000A5265" w:rsidRPr="006732BC">
        <w:rPr>
          <w:rFonts w:ascii="Calibri" w:hAnsi="Calibri" w:cs="Calibri"/>
        </w:rPr>
        <w:t xml:space="preserve">ajustar a TV do </w:t>
      </w:r>
      <w:r w:rsidR="00425AE9">
        <w:rPr>
          <w:rFonts w:ascii="Calibri" w:hAnsi="Calibri" w:cs="Calibri"/>
        </w:rPr>
        <w:t>usuário</w:t>
      </w:r>
      <w:r w:rsidR="000A5265" w:rsidRPr="006732BC">
        <w:rPr>
          <w:rFonts w:ascii="Calibri" w:hAnsi="Calibri" w:cs="Calibri"/>
        </w:rPr>
        <w:t>, fazer teste final de integração com a central, recolher as sobras de material de instalação</w:t>
      </w:r>
      <w:r w:rsidR="00E555B9">
        <w:rPr>
          <w:rFonts w:ascii="Calibri" w:hAnsi="Calibri" w:cs="Calibri"/>
        </w:rPr>
        <w:t xml:space="preserve">, </w:t>
      </w:r>
      <w:r w:rsidR="00B06FE1">
        <w:rPr>
          <w:rFonts w:ascii="Calibri" w:hAnsi="Calibri" w:cs="Calibri"/>
        </w:rPr>
        <w:t xml:space="preserve">evidenciar </w:t>
      </w:r>
      <w:r w:rsidR="00E555B9">
        <w:rPr>
          <w:rFonts w:ascii="Calibri" w:hAnsi="Calibri" w:cs="Calibri"/>
        </w:rPr>
        <w:t>o trabalho realizado, conforme instruções da CONTRATANTE</w:t>
      </w:r>
      <w:r w:rsidR="006622A8">
        <w:rPr>
          <w:rFonts w:ascii="Calibri" w:hAnsi="Calibri" w:cs="Calibri"/>
        </w:rPr>
        <w:t>,</w:t>
      </w:r>
      <w:r w:rsidR="006622A8" w:rsidRPr="006732BC">
        <w:rPr>
          <w:rFonts w:ascii="Calibri" w:hAnsi="Calibri" w:cs="Calibri"/>
        </w:rPr>
        <w:t xml:space="preserve"> </w:t>
      </w:r>
      <w:r w:rsidR="000A5265" w:rsidRPr="006732BC">
        <w:rPr>
          <w:rFonts w:ascii="Calibri" w:hAnsi="Calibri" w:cs="Calibri"/>
        </w:rPr>
        <w:t xml:space="preserve">colher assinatura de aceite dos serviços com o </w:t>
      </w:r>
      <w:r w:rsidR="00425AE9">
        <w:rPr>
          <w:rFonts w:ascii="Calibri" w:hAnsi="Calibri" w:cs="Calibri"/>
        </w:rPr>
        <w:t>usuário</w:t>
      </w:r>
      <w:r w:rsidR="006622A8">
        <w:rPr>
          <w:rFonts w:ascii="Calibri" w:hAnsi="Calibri" w:cs="Calibri"/>
        </w:rPr>
        <w:t xml:space="preserve"> e realizar baixa na OS da instalação concluída com sucesso</w:t>
      </w:r>
      <w:r w:rsidR="006622A8" w:rsidRPr="006732BC">
        <w:rPr>
          <w:rFonts w:ascii="Calibri" w:hAnsi="Calibri" w:cs="Calibri"/>
        </w:rPr>
        <w:t>.</w:t>
      </w:r>
    </w:p>
    <w:p w14:paraId="454CE7ED" w14:textId="33F6734D" w:rsidR="00BC17B2" w:rsidRDefault="00BC17B2" w:rsidP="006E7E76">
      <w:pPr>
        <w:pStyle w:val="PargrafodaLista"/>
        <w:numPr>
          <w:ilvl w:val="2"/>
          <w:numId w:val="3"/>
        </w:numPr>
        <w:spacing w:before="120" w:after="120" w:line="360" w:lineRule="auto"/>
        <w:jc w:val="both"/>
        <w:rPr>
          <w:rFonts w:ascii="Calibri" w:hAnsi="Calibri" w:cs="Calibri"/>
        </w:rPr>
      </w:pPr>
      <w:r w:rsidRPr="00BC17B2">
        <w:rPr>
          <w:rFonts w:ascii="Calibri" w:hAnsi="Calibri" w:cs="Calibri"/>
        </w:rPr>
        <w:t xml:space="preserve">Após a execução das atividades no usuário, a PROPONENTE deverá colher assinatura do usuário no Termo de Aceite indicado pela CONTRATANTE. Nesse formulário, deverão conter todos os itens que são importantes para garantir que o usuário tenha uma instalação adequada, de qualidade e duradoura, de acordo com os </w:t>
      </w:r>
      <w:r w:rsidRPr="00A04348">
        <w:rPr>
          <w:rFonts w:ascii="Calibri" w:hAnsi="Calibri" w:cs="Calibri"/>
        </w:rPr>
        <w:t xml:space="preserve">procedimentos informados pela </w:t>
      </w:r>
      <w:r w:rsidR="006E5D7B">
        <w:rPr>
          <w:rFonts w:ascii="Calibri" w:hAnsi="Calibri" w:cs="Calibri"/>
        </w:rPr>
        <w:t>CONTRATANTE</w:t>
      </w:r>
      <w:r w:rsidRPr="00BC17B2">
        <w:rPr>
          <w:rFonts w:ascii="Calibri" w:hAnsi="Calibri" w:cs="Calibri"/>
        </w:rPr>
        <w:t xml:space="preserve">. É muito importante que o instalador explique e preencha o </w:t>
      </w:r>
      <w:proofErr w:type="spellStart"/>
      <w:r w:rsidRPr="00BC17B2">
        <w:rPr>
          <w:rFonts w:ascii="Calibri" w:hAnsi="Calibri" w:cs="Calibri"/>
        </w:rPr>
        <w:t>check-list</w:t>
      </w:r>
      <w:proofErr w:type="spellEnd"/>
      <w:r w:rsidRPr="00BC17B2">
        <w:rPr>
          <w:rFonts w:ascii="Calibri" w:hAnsi="Calibri" w:cs="Calibri"/>
        </w:rPr>
        <w:t xml:space="preserve"> em conjunto com o usuário de forma transparente. Todos os serviços executados deverão ter Termo de Aceite, </w:t>
      </w:r>
      <w:r w:rsidRPr="00BC17B2">
        <w:rPr>
          <w:rFonts w:ascii="Calibri" w:hAnsi="Calibri" w:cs="Calibri"/>
        </w:rPr>
        <w:lastRenderedPageBreak/>
        <w:t>devidamente preenchido e assinado pelo usuário em meio digital ou outro que a PROPONENTE estabelecer. Este termo deve conter a leitura da identificação dos itens do kit já estabelecida na retirada no P</w:t>
      </w:r>
      <w:r w:rsidR="009C1C94">
        <w:rPr>
          <w:rFonts w:ascii="Calibri" w:hAnsi="Calibri" w:cs="Calibri"/>
        </w:rPr>
        <w:t>T</w:t>
      </w:r>
      <w:r w:rsidRPr="00BC17B2">
        <w:rPr>
          <w:rFonts w:ascii="Calibri" w:hAnsi="Calibri" w:cs="Calibri"/>
        </w:rPr>
        <w:t>A (Posto Avançado) deste.</w:t>
      </w:r>
    </w:p>
    <w:p w14:paraId="087B9F7A" w14:textId="77777777" w:rsidR="00087F18" w:rsidRPr="00087F18" w:rsidRDefault="00087F18" w:rsidP="006E7E76">
      <w:pPr>
        <w:pStyle w:val="PargrafodaLista"/>
        <w:numPr>
          <w:ilvl w:val="2"/>
          <w:numId w:val="3"/>
        </w:numPr>
        <w:spacing w:before="120" w:after="120" w:line="360" w:lineRule="auto"/>
        <w:jc w:val="both"/>
        <w:rPr>
          <w:rFonts w:ascii="Calibri" w:hAnsi="Calibri" w:cs="Calibri"/>
        </w:rPr>
      </w:pPr>
      <w:r w:rsidRPr="00087F18">
        <w:rPr>
          <w:rFonts w:ascii="Calibri" w:hAnsi="Calibri" w:cs="Calibri"/>
        </w:rPr>
        <w:t>Não será efetivado o serviço de subtração de qualquer kit contendo antena, cabos, conectores, LNBF e receptores previamente instalado na residência do usuário.</w:t>
      </w:r>
    </w:p>
    <w:p w14:paraId="09A1C279" w14:textId="56537C53" w:rsidR="00087F18" w:rsidRPr="00087F18" w:rsidRDefault="00087F18" w:rsidP="006E7E76">
      <w:pPr>
        <w:pStyle w:val="PargrafodaLista"/>
        <w:numPr>
          <w:ilvl w:val="2"/>
          <w:numId w:val="3"/>
        </w:numPr>
        <w:spacing w:before="120" w:after="120" w:line="360" w:lineRule="auto"/>
        <w:jc w:val="both"/>
        <w:rPr>
          <w:rFonts w:ascii="Calibri" w:hAnsi="Calibri" w:cs="Calibri"/>
        </w:rPr>
      </w:pPr>
      <w:r w:rsidRPr="00087F18">
        <w:rPr>
          <w:rFonts w:ascii="Calibri" w:hAnsi="Calibri" w:cs="Calibri"/>
        </w:rPr>
        <w:t>O kit deverá conter</w:t>
      </w:r>
      <w:r w:rsidR="000A1E8E">
        <w:rPr>
          <w:rFonts w:ascii="Calibri" w:hAnsi="Calibri" w:cs="Calibri"/>
        </w:rPr>
        <w:t xml:space="preserve"> ANTENA, LNBF</w:t>
      </w:r>
      <w:r w:rsidR="003A36D6">
        <w:rPr>
          <w:rFonts w:ascii="Calibri" w:hAnsi="Calibri" w:cs="Calibri"/>
        </w:rPr>
        <w:t>,</w:t>
      </w:r>
      <w:r w:rsidR="000A1E8E">
        <w:rPr>
          <w:rFonts w:ascii="Calibri" w:hAnsi="Calibri" w:cs="Calibri"/>
        </w:rPr>
        <w:t xml:space="preserve"> RECEPTOR</w:t>
      </w:r>
      <w:r w:rsidR="003A36D6">
        <w:rPr>
          <w:rFonts w:ascii="Calibri" w:hAnsi="Calibri" w:cs="Calibri"/>
        </w:rPr>
        <w:t xml:space="preserve"> e CABO</w:t>
      </w:r>
      <w:r w:rsidR="00C019C2">
        <w:rPr>
          <w:rFonts w:ascii="Calibri" w:hAnsi="Calibri" w:cs="Calibri"/>
        </w:rPr>
        <w:t>/CONECTOR</w:t>
      </w:r>
      <w:r w:rsidR="000A1E8E">
        <w:rPr>
          <w:rFonts w:ascii="Calibri" w:hAnsi="Calibri" w:cs="Calibri"/>
        </w:rPr>
        <w:t xml:space="preserve"> que será fornecido pela CONTRANTE diretamente ou por meio de fornecedores com as </w:t>
      </w:r>
      <w:r w:rsidR="006E5D7B">
        <w:rPr>
          <w:rFonts w:ascii="Calibri" w:hAnsi="Calibri" w:cs="Calibri"/>
        </w:rPr>
        <w:t>características</w:t>
      </w:r>
      <w:r w:rsidR="000A1E8E">
        <w:rPr>
          <w:rFonts w:ascii="Calibri" w:hAnsi="Calibri" w:cs="Calibri"/>
        </w:rPr>
        <w:t xml:space="preserve"> técnicas a seguir</w:t>
      </w:r>
      <w:r w:rsidRPr="00087F18">
        <w:rPr>
          <w:rFonts w:ascii="Calibri" w:hAnsi="Calibri" w:cs="Calibri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1"/>
        <w:gridCol w:w="2641"/>
        <w:gridCol w:w="2641"/>
      </w:tblGrid>
      <w:tr w:rsidR="00087F18" w:rsidRPr="00945AA4" w14:paraId="356E6054" w14:textId="77777777" w:rsidTr="002914B3">
        <w:trPr>
          <w:trHeight w:val="315"/>
        </w:trPr>
        <w:tc>
          <w:tcPr>
            <w:tcW w:w="7660" w:type="dxa"/>
            <w:hideMark/>
          </w:tcPr>
          <w:p w14:paraId="1DAE4372" w14:textId="757228E5" w:rsidR="00087F18" w:rsidRPr="003A36D6" w:rsidRDefault="00087F18" w:rsidP="003A36D6">
            <w:pPr>
              <w:pStyle w:val="PargrafodaLista"/>
              <w:numPr>
                <w:ilvl w:val="6"/>
                <w:numId w:val="3"/>
              </w:numPr>
              <w:spacing w:line="360" w:lineRule="auto"/>
              <w:ind w:left="452" w:hanging="283"/>
              <w:jc w:val="both"/>
              <w:rPr>
                <w:rFonts w:cs="Calibri Light"/>
                <w:b/>
              </w:rPr>
            </w:pPr>
            <w:r w:rsidRPr="003A36D6">
              <w:rPr>
                <w:rFonts w:cs="Calibri Light"/>
                <w:b/>
              </w:rPr>
              <w:t>ANTENA</w:t>
            </w:r>
          </w:p>
        </w:tc>
        <w:tc>
          <w:tcPr>
            <w:tcW w:w="4320" w:type="dxa"/>
            <w:hideMark/>
          </w:tcPr>
          <w:p w14:paraId="415E3BB0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45AA4">
              <w:rPr>
                <w:rFonts w:cs="Calibri Light"/>
                <w:b/>
              </w:rPr>
              <w:t>Tipo 1</w:t>
            </w:r>
          </w:p>
        </w:tc>
        <w:tc>
          <w:tcPr>
            <w:tcW w:w="4320" w:type="dxa"/>
            <w:hideMark/>
          </w:tcPr>
          <w:p w14:paraId="5724AF85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45AA4">
              <w:rPr>
                <w:rFonts w:cs="Calibri Light"/>
                <w:b/>
              </w:rPr>
              <w:t>Tipo 2</w:t>
            </w:r>
          </w:p>
        </w:tc>
      </w:tr>
      <w:tr w:rsidR="00087F18" w:rsidRPr="00945AA4" w14:paraId="2873DED1" w14:textId="77777777" w:rsidTr="002914B3">
        <w:trPr>
          <w:trHeight w:val="300"/>
        </w:trPr>
        <w:tc>
          <w:tcPr>
            <w:tcW w:w="7660" w:type="dxa"/>
            <w:hideMark/>
          </w:tcPr>
          <w:p w14:paraId="66723647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45AA4">
              <w:rPr>
                <w:rFonts w:cs="Calibri Light"/>
                <w:b/>
              </w:rPr>
              <w:t>Geometria (tipo de antena)</w:t>
            </w:r>
          </w:p>
        </w:tc>
        <w:tc>
          <w:tcPr>
            <w:tcW w:w="4320" w:type="dxa"/>
            <w:hideMark/>
          </w:tcPr>
          <w:p w14:paraId="469931BC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Offset</w:t>
            </w:r>
          </w:p>
        </w:tc>
        <w:tc>
          <w:tcPr>
            <w:tcW w:w="4320" w:type="dxa"/>
            <w:hideMark/>
          </w:tcPr>
          <w:p w14:paraId="7E15E15E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Offset</w:t>
            </w:r>
          </w:p>
        </w:tc>
      </w:tr>
      <w:tr w:rsidR="00087F18" w:rsidRPr="00945AA4" w14:paraId="3F4DD718" w14:textId="77777777" w:rsidTr="002914B3">
        <w:trPr>
          <w:trHeight w:val="300"/>
        </w:trPr>
        <w:tc>
          <w:tcPr>
            <w:tcW w:w="7660" w:type="dxa"/>
            <w:hideMark/>
          </w:tcPr>
          <w:p w14:paraId="0037C196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45AA4">
              <w:rPr>
                <w:rFonts w:cs="Calibri Light"/>
                <w:b/>
              </w:rPr>
              <w:t>Quantidade de satélites</w:t>
            </w:r>
          </w:p>
        </w:tc>
        <w:tc>
          <w:tcPr>
            <w:tcW w:w="4320" w:type="dxa"/>
            <w:hideMark/>
          </w:tcPr>
          <w:p w14:paraId="760A39CE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1</w:t>
            </w:r>
          </w:p>
        </w:tc>
        <w:tc>
          <w:tcPr>
            <w:tcW w:w="4320" w:type="dxa"/>
            <w:hideMark/>
          </w:tcPr>
          <w:p w14:paraId="01589B63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1</w:t>
            </w:r>
          </w:p>
        </w:tc>
      </w:tr>
      <w:tr w:rsidR="00087F18" w:rsidRPr="00945AA4" w14:paraId="705D9EA7" w14:textId="77777777" w:rsidTr="002914B3">
        <w:trPr>
          <w:trHeight w:val="300"/>
        </w:trPr>
        <w:tc>
          <w:tcPr>
            <w:tcW w:w="7660" w:type="dxa"/>
            <w:hideMark/>
          </w:tcPr>
          <w:p w14:paraId="28417B0E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45AA4">
              <w:rPr>
                <w:rFonts w:cs="Calibri Light"/>
                <w:b/>
              </w:rPr>
              <w:t>Freq. Recepção (GHz)</w:t>
            </w:r>
          </w:p>
        </w:tc>
        <w:tc>
          <w:tcPr>
            <w:tcW w:w="4320" w:type="dxa"/>
            <w:hideMark/>
          </w:tcPr>
          <w:p w14:paraId="731A8407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10,70 a 12,75 GHz</w:t>
            </w:r>
          </w:p>
        </w:tc>
        <w:tc>
          <w:tcPr>
            <w:tcW w:w="4320" w:type="dxa"/>
            <w:hideMark/>
          </w:tcPr>
          <w:p w14:paraId="5B47E65F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10,70 a 12,75 GHz</w:t>
            </w:r>
          </w:p>
        </w:tc>
      </w:tr>
      <w:tr w:rsidR="00087F18" w:rsidRPr="00945AA4" w14:paraId="16F495EA" w14:textId="77777777" w:rsidTr="002914B3">
        <w:trPr>
          <w:trHeight w:val="300"/>
        </w:trPr>
        <w:tc>
          <w:tcPr>
            <w:tcW w:w="7660" w:type="dxa"/>
            <w:hideMark/>
          </w:tcPr>
          <w:p w14:paraId="529C6C32" w14:textId="2BBCE1DC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45AA4">
              <w:rPr>
                <w:rFonts w:cs="Calibri Light"/>
                <w:b/>
              </w:rPr>
              <w:t>Tipo de LNB</w:t>
            </w:r>
            <w:r w:rsidR="000717C0">
              <w:rPr>
                <w:rFonts w:cs="Calibri Light"/>
                <w:b/>
              </w:rPr>
              <w:t>F</w:t>
            </w:r>
            <w:r w:rsidRPr="00945AA4">
              <w:rPr>
                <w:rFonts w:cs="Calibri Light"/>
                <w:b/>
              </w:rPr>
              <w:t xml:space="preserve"> utilizável com a antena</w:t>
            </w:r>
          </w:p>
        </w:tc>
        <w:tc>
          <w:tcPr>
            <w:tcW w:w="4320" w:type="dxa"/>
            <w:hideMark/>
          </w:tcPr>
          <w:p w14:paraId="55EF99FF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 xml:space="preserve">Single - Banda KU </w:t>
            </w:r>
          </w:p>
        </w:tc>
        <w:tc>
          <w:tcPr>
            <w:tcW w:w="4320" w:type="dxa"/>
            <w:hideMark/>
          </w:tcPr>
          <w:p w14:paraId="63F3B1B0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 xml:space="preserve">Single - Banda KU </w:t>
            </w:r>
          </w:p>
        </w:tc>
      </w:tr>
      <w:tr w:rsidR="00087F18" w:rsidRPr="00945AA4" w14:paraId="5F7A58B3" w14:textId="77777777" w:rsidTr="002914B3">
        <w:trPr>
          <w:trHeight w:val="300"/>
        </w:trPr>
        <w:tc>
          <w:tcPr>
            <w:tcW w:w="7660" w:type="dxa"/>
            <w:hideMark/>
          </w:tcPr>
          <w:p w14:paraId="4027F7D7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45AA4">
              <w:rPr>
                <w:rFonts w:cs="Calibri Light"/>
                <w:b/>
              </w:rPr>
              <w:t>Diâmetro (cm)</w:t>
            </w:r>
          </w:p>
        </w:tc>
        <w:tc>
          <w:tcPr>
            <w:tcW w:w="4320" w:type="dxa"/>
            <w:hideMark/>
          </w:tcPr>
          <w:p w14:paraId="585BD808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60</w:t>
            </w:r>
          </w:p>
        </w:tc>
        <w:tc>
          <w:tcPr>
            <w:tcW w:w="4320" w:type="dxa"/>
            <w:hideMark/>
          </w:tcPr>
          <w:p w14:paraId="567B9E72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90</w:t>
            </w:r>
          </w:p>
        </w:tc>
      </w:tr>
      <w:tr w:rsidR="00087F18" w:rsidRPr="00945AA4" w14:paraId="5D0AA29B" w14:textId="77777777" w:rsidTr="002914B3">
        <w:trPr>
          <w:trHeight w:val="600"/>
        </w:trPr>
        <w:tc>
          <w:tcPr>
            <w:tcW w:w="7660" w:type="dxa"/>
            <w:hideMark/>
          </w:tcPr>
          <w:p w14:paraId="73A9AA55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45AA4">
              <w:rPr>
                <w:rFonts w:cs="Calibri Light"/>
                <w:b/>
              </w:rPr>
              <w:t>Ganho (</w:t>
            </w:r>
            <w:proofErr w:type="spellStart"/>
            <w:r w:rsidRPr="00945AA4">
              <w:rPr>
                <w:rFonts w:cs="Calibri Light"/>
                <w:b/>
              </w:rPr>
              <w:t>dBi</w:t>
            </w:r>
            <w:proofErr w:type="spellEnd"/>
            <w:r w:rsidRPr="00945AA4">
              <w:rPr>
                <w:rFonts w:cs="Calibri Light"/>
                <w:b/>
              </w:rPr>
              <w:t>) (referência para recepção de um único satélite) (referente 11.7 GHz)</w:t>
            </w:r>
          </w:p>
        </w:tc>
        <w:tc>
          <w:tcPr>
            <w:tcW w:w="4320" w:type="dxa"/>
            <w:hideMark/>
          </w:tcPr>
          <w:p w14:paraId="4EF880E1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35,8</w:t>
            </w:r>
          </w:p>
        </w:tc>
        <w:tc>
          <w:tcPr>
            <w:tcW w:w="4320" w:type="dxa"/>
            <w:hideMark/>
          </w:tcPr>
          <w:p w14:paraId="2E751746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39,5</w:t>
            </w:r>
          </w:p>
        </w:tc>
      </w:tr>
      <w:tr w:rsidR="00087F18" w:rsidRPr="00945AA4" w14:paraId="5D99C7E9" w14:textId="77777777" w:rsidTr="002914B3">
        <w:trPr>
          <w:trHeight w:val="300"/>
        </w:trPr>
        <w:tc>
          <w:tcPr>
            <w:tcW w:w="7660" w:type="dxa"/>
            <w:hideMark/>
          </w:tcPr>
          <w:p w14:paraId="7C0D0DC4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45AA4">
              <w:rPr>
                <w:rFonts w:cs="Calibri Light"/>
                <w:b/>
              </w:rPr>
              <w:t>Largura de feixe de 3 dB (ângulo de meia potência)</w:t>
            </w:r>
          </w:p>
        </w:tc>
        <w:tc>
          <w:tcPr>
            <w:tcW w:w="4320" w:type="dxa"/>
            <w:hideMark/>
          </w:tcPr>
          <w:p w14:paraId="1BD602E7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2,8°</w:t>
            </w:r>
          </w:p>
        </w:tc>
        <w:tc>
          <w:tcPr>
            <w:tcW w:w="4320" w:type="dxa"/>
            <w:hideMark/>
          </w:tcPr>
          <w:p w14:paraId="7C3A2491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2°</w:t>
            </w:r>
          </w:p>
        </w:tc>
      </w:tr>
      <w:tr w:rsidR="00087F18" w:rsidRPr="00945AA4" w14:paraId="6FF2DE38" w14:textId="77777777" w:rsidTr="002914B3">
        <w:trPr>
          <w:trHeight w:val="300"/>
        </w:trPr>
        <w:tc>
          <w:tcPr>
            <w:tcW w:w="7660" w:type="dxa"/>
            <w:hideMark/>
          </w:tcPr>
          <w:p w14:paraId="6F970B96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45AA4">
              <w:rPr>
                <w:rFonts w:cs="Calibri Light"/>
                <w:b/>
              </w:rPr>
              <w:t>Ajuste de elevação</w:t>
            </w:r>
          </w:p>
        </w:tc>
        <w:tc>
          <w:tcPr>
            <w:tcW w:w="4320" w:type="dxa"/>
            <w:hideMark/>
          </w:tcPr>
          <w:p w14:paraId="10A46072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 xml:space="preserve">Ajuste de elevação contínuo de 30° a 90° </w:t>
            </w:r>
          </w:p>
        </w:tc>
        <w:tc>
          <w:tcPr>
            <w:tcW w:w="4320" w:type="dxa"/>
            <w:hideMark/>
          </w:tcPr>
          <w:p w14:paraId="0D14BF12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 xml:space="preserve">Ajuste de elevação contínuo de 30° a 90° </w:t>
            </w:r>
          </w:p>
        </w:tc>
      </w:tr>
      <w:tr w:rsidR="00087F18" w:rsidRPr="00945AA4" w14:paraId="78FF8647" w14:textId="77777777" w:rsidTr="002914B3">
        <w:trPr>
          <w:trHeight w:val="300"/>
        </w:trPr>
        <w:tc>
          <w:tcPr>
            <w:tcW w:w="7660" w:type="dxa"/>
            <w:hideMark/>
          </w:tcPr>
          <w:p w14:paraId="5343EB86" w14:textId="6E4D56E2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45AA4">
              <w:rPr>
                <w:rFonts w:cs="Calibri Light"/>
                <w:b/>
              </w:rPr>
              <w:t>Suporte / Insta</w:t>
            </w:r>
            <w:r w:rsidR="000717C0">
              <w:rPr>
                <w:rFonts w:cs="Calibri Light"/>
                <w:b/>
              </w:rPr>
              <w:t>la</w:t>
            </w:r>
            <w:r w:rsidRPr="00945AA4">
              <w:rPr>
                <w:rFonts w:cs="Calibri Light"/>
                <w:b/>
              </w:rPr>
              <w:t>ção (ou parede/solo)</w:t>
            </w:r>
          </w:p>
        </w:tc>
        <w:tc>
          <w:tcPr>
            <w:tcW w:w="4320" w:type="dxa"/>
            <w:hideMark/>
          </w:tcPr>
          <w:p w14:paraId="6FAF6425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Suporte universal p/ parede e laje</w:t>
            </w:r>
          </w:p>
        </w:tc>
        <w:tc>
          <w:tcPr>
            <w:tcW w:w="4320" w:type="dxa"/>
            <w:hideMark/>
          </w:tcPr>
          <w:p w14:paraId="36A1D1EF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Suporte universal p/ parede e laje</w:t>
            </w:r>
          </w:p>
        </w:tc>
      </w:tr>
      <w:tr w:rsidR="00087F18" w:rsidRPr="00945AA4" w14:paraId="54110C88" w14:textId="77777777" w:rsidTr="002914B3">
        <w:trPr>
          <w:trHeight w:val="300"/>
        </w:trPr>
        <w:tc>
          <w:tcPr>
            <w:tcW w:w="7660" w:type="dxa"/>
            <w:hideMark/>
          </w:tcPr>
          <w:p w14:paraId="7DCF446E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45AA4">
              <w:rPr>
                <w:rFonts w:cs="Calibri Light"/>
                <w:b/>
              </w:rPr>
              <w:t>Polarização</w:t>
            </w:r>
          </w:p>
        </w:tc>
        <w:tc>
          <w:tcPr>
            <w:tcW w:w="4320" w:type="dxa"/>
            <w:hideMark/>
          </w:tcPr>
          <w:p w14:paraId="13812CDF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Linear</w:t>
            </w:r>
          </w:p>
        </w:tc>
        <w:tc>
          <w:tcPr>
            <w:tcW w:w="4320" w:type="dxa"/>
            <w:hideMark/>
          </w:tcPr>
          <w:p w14:paraId="5DA312B2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Linear</w:t>
            </w:r>
          </w:p>
        </w:tc>
      </w:tr>
      <w:tr w:rsidR="00087F18" w:rsidRPr="00945AA4" w14:paraId="293A1889" w14:textId="77777777" w:rsidTr="002914B3">
        <w:trPr>
          <w:trHeight w:val="300"/>
        </w:trPr>
        <w:tc>
          <w:tcPr>
            <w:tcW w:w="7660" w:type="dxa"/>
            <w:hideMark/>
          </w:tcPr>
          <w:p w14:paraId="2D1A9D64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45AA4">
              <w:rPr>
                <w:rFonts w:cs="Calibri Light"/>
                <w:b/>
              </w:rPr>
              <w:t>Isolação Polarização Mínima</w:t>
            </w:r>
          </w:p>
        </w:tc>
        <w:tc>
          <w:tcPr>
            <w:tcW w:w="4320" w:type="dxa"/>
            <w:hideMark/>
          </w:tcPr>
          <w:p w14:paraId="7114D2F3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&gt;22 dB</w:t>
            </w:r>
          </w:p>
        </w:tc>
        <w:tc>
          <w:tcPr>
            <w:tcW w:w="4320" w:type="dxa"/>
            <w:hideMark/>
          </w:tcPr>
          <w:p w14:paraId="46EDBB5F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&gt;22 dB</w:t>
            </w:r>
          </w:p>
        </w:tc>
      </w:tr>
      <w:tr w:rsidR="00087F18" w:rsidRPr="00945AA4" w14:paraId="09F141A4" w14:textId="77777777" w:rsidTr="002914B3">
        <w:trPr>
          <w:trHeight w:val="300"/>
        </w:trPr>
        <w:tc>
          <w:tcPr>
            <w:tcW w:w="7660" w:type="dxa"/>
            <w:hideMark/>
          </w:tcPr>
          <w:p w14:paraId="34CBFE43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45AA4">
              <w:rPr>
                <w:rFonts w:cs="Calibri Light"/>
                <w:b/>
              </w:rPr>
              <w:t>Pintura</w:t>
            </w:r>
          </w:p>
        </w:tc>
        <w:tc>
          <w:tcPr>
            <w:tcW w:w="4320" w:type="dxa"/>
            <w:hideMark/>
          </w:tcPr>
          <w:p w14:paraId="10E6168D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Eletrostática ou Poliéster</w:t>
            </w:r>
          </w:p>
        </w:tc>
        <w:tc>
          <w:tcPr>
            <w:tcW w:w="4320" w:type="dxa"/>
            <w:hideMark/>
          </w:tcPr>
          <w:p w14:paraId="65FBDA44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Eletrostática ou Poliéster</w:t>
            </w:r>
          </w:p>
        </w:tc>
      </w:tr>
      <w:tr w:rsidR="00087F18" w:rsidRPr="00945AA4" w14:paraId="6F3BDE44" w14:textId="77777777" w:rsidTr="002914B3">
        <w:trPr>
          <w:trHeight w:val="300"/>
        </w:trPr>
        <w:tc>
          <w:tcPr>
            <w:tcW w:w="7660" w:type="dxa"/>
            <w:hideMark/>
          </w:tcPr>
          <w:p w14:paraId="076FE961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45AA4">
              <w:rPr>
                <w:rFonts w:cs="Calibri Light"/>
                <w:b/>
              </w:rPr>
              <w:t>Exposição UVB</w:t>
            </w:r>
          </w:p>
        </w:tc>
        <w:tc>
          <w:tcPr>
            <w:tcW w:w="4320" w:type="dxa"/>
            <w:hideMark/>
          </w:tcPr>
          <w:p w14:paraId="6B58D593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720 horas</w:t>
            </w:r>
          </w:p>
        </w:tc>
        <w:tc>
          <w:tcPr>
            <w:tcW w:w="4320" w:type="dxa"/>
            <w:hideMark/>
          </w:tcPr>
          <w:p w14:paraId="4A06501A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720 horas</w:t>
            </w:r>
          </w:p>
        </w:tc>
      </w:tr>
      <w:tr w:rsidR="00087F18" w:rsidRPr="00945AA4" w14:paraId="7063FDE0" w14:textId="77777777" w:rsidTr="002914B3">
        <w:trPr>
          <w:trHeight w:val="300"/>
        </w:trPr>
        <w:tc>
          <w:tcPr>
            <w:tcW w:w="7660" w:type="dxa"/>
            <w:hideMark/>
          </w:tcPr>
          <w:p w14:paraId="66CADB53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45AA4">
              <w:rPr>
                <w:rFonts w:cs="Calibri Light"/>
                <w:b/>
              </w:rPr>
              <w:t>Salt Spray (névoa salina) - tempo em horas (ASTM B117)</w:t>
            </w:r>
          </w:p>
        </w:tc>
        <w:tc>
          <w:tcPr>
            <w:tcW w:w="4320" w:type="dxa"/>
            <w:hideMark/>
          </w:tcPr>
          <w:p w14:paraId="0F4CEC7A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240 horas</w:t>
            </w:r>
          </w:p>
        </w:tc>
        <w:tc>
          <w:tcPr>
            <w:tcW w:w="4320" w:type="dxa"/>
            <w:hideMark/>
          </w:tcPr>
          <w:p w14:paraId="1518B853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240 horas</w:t>
            </w:r>
          </w:p>
        </w:tc>
      </w:tr>
      <w:tr w:rsidR="00087F18" w:rsidRPr="00945AA4" w14:paraId="3FABC136" w14:textId="77777777" w:rsidTr="002914B3">
        <w:trPr>
          <w:trHeight w:val="300"/>
        </w:trPr>
        <w:tc>
          <w:tcPr>
            <w:tcW w:w="7660" w:type="dxa"/>
            <w:hideMark/>
          </w:tcPr>
          <w:p w14:paraId="470F5D48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45AA4">
              <w:rPr>
                <w:rFonts w:cs="Calibri Light"/>
                <w:b/>
              </w:rPr>
              <w:t>Resistência vento (Operacional)</w:t>
            </w:r>
          </w:p>
        </w:tc>
        <w:tc>
          <w:tcPr>
            <w:tcW w:w="4320" w:type="dxa"/>
            <w:hideMark/>
          </w:tcPr>
          <w:p w14:paraId="337A6401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80 Km/h</w:t>
            </w:r>
          </w:p>
        </w:tc>
        <w:tc>
          <w:tcPr>
            <w:tcW w:w="4320" w:type="dxa"/>
            <w:hideMark/>
          </w:tcPr>
          <w:p w14:paraId="795B53D3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80 Km/h</w:t>
            </w:r>
          </w:p>
        </w:tc>
      </w:tr>
      <w:tr w:rsidR="00087F18" w:rsidRPr="00945AA4" w14:paraId="51641AD1" w14:textId="77777777" w:rsidTr="002914B3">
        <w:trPr>
          <w:trHeight w:val="300"/>
        </w:trPr>
        <w:tc>
          <w:tcPr>
            <w:tcW w:w="7660" w:type="dxa"/>
            <w:hideMark/>
          </w:tcPr>
          <w:p w14:paraId="3B1FFC53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45AA4">
              <w:rPr>
                <w:rFonts w:cs="Calibri Light"/>
                <w:b/>
              </w:rPr>
              <w:t>Resistência vento (Sobrevivência)</w:t>
            </w:r>
          </w:p>
        </w:tc>
        <w:tc>
          <w:tcPr>
            <w:tcW w:w="4320" w:type="dxa"/>
            <w:hideMark/>
          </w:tcPr>
          <w:p w14:paraId="551FCF79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110 Km/h</w:t>
            </w:r>
          </w:p>
        </w:tc>
        <w:tc>
          <w:tcPr>
            <w:tcW w:w="4320" w:type="dxa"/>
            <w:hideMark/>
          </w:tcPr>
          <w:p w14:paraId="40672E32" w14:textId="77777777" w:rsidR="00087F18" w:rsidRPr="00945AA4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45AA4">
              <w:rPr>
                <w:rFonts w:cs="Calibri Light"/>
              </w:rPr>
              <w:t>110 Km/h</w:t>
            </w:r>
          </w:p>
        </w:tc>
      </w:tr>
    </w:tbl>
    <w:p w14:paraId="086597ED" w14:textId="77777777" w:rsidR="00087F18" w:rsidRPr="00087F18" w:rsidRDefault="00087F18" w:rsidP="006E7E76">
      <w:pPr>
        <w:spacing w:before="120" w:after="120" w:line="360" w:lineRule="auto"/>
        <w:jc w:val="both"/>
        <w:rPr>
          <w:rFonts w:ascii="Calibri" w:hAnsi="Calibri" w:cs="Calibri"/>
        </w:rPr>
      </w:pP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678"/>
      </w:tblGrid>
      <w:tr w:rsidR="009822BB" w:rsidRPr="009822BB" w14:paraId="2C8A1339" w14:textId="77777777" w:rsidTr="001012C5">
        <w:trPr>
          <w:trHeight w:val="264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5B3C7" w14:textId="77777777" w:rsidR="009822BB" w:rsidRPr="009822BB" w:rsidRDefault="009822BB" w:rsidP="00982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Tipo de LNBF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78CEB1DB" w14:textId="77777777" w:rsidR="009822BB" w:rsidRPr="009822BB" w:rsidRDefault="009822BB" w:rsidP="00982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>Simples (1 satélite)</w:t>
            </w:r>
          </w:p>
        </w:tc>
      </w:tr>
      <w:tr w:rsidR="009822BB" w:rsidRPr="009822BB" w14:paraId="0DFF5814" w14:textId="77777777" w:rsidTr="001012C5">
        <w:trPr>
          <w:trHeight w:val="28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04481" w14:textId="1EF51867" w:rsidR="009822BB" w:rsidRPr="009822BB" w:rsidRDefault="009822BB" w:rsidP="00982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Frequência</w:t>
            </w:r>
            <w:r w:rsidR="000D6832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</w:t>
            </w:r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de entrada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3320D7B0" w14:textId="77777777" w:rsidR="009822BB" w:rsidRPr="009822BB" w:rsidRDefault="009822BB" w:rsidP="00982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>11,700 a 12,75 GHz</w:t>
            </w:r>
          </w:p>
        </w:tc>
      </w:tr>
      <w:tr w:rsidR="009822BB" w:rsidRPr="009822BB" w14:paraId="5B882468" w14:textId="77777777" w:rsidTr="001012C5">
        <w:trPr>
          <w:trHeight w:val="28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2A247" w14:textId="3BB5DDD1" w:rsidR="009822BB" w:rsidRPr="009822BB" w:rsidRDefault="009822BB" w:rsidP="00982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Frequência</w:t>
            </w:r>
            <w:r w:rsidR="000D6832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</w:t>
            </w:r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de saída (FI)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6C783B4F" w14:textId="77777777" w:rsidR="009822BB" w:rsidRPr="009822BB" w:rsidRDefault="009822BB" w:rsidP="00982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Subfaixa </w:t>
            </w:r>
            <w:proofErr w:type="gramStart"/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>alta :</w:t>
            </w:r>
            <w:proofErr w:type="gramEnd"/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1.100 - 2.150 MHz ou 950 MHz -2000 MHz</w:t>
            </w:r>
          </w:p>
        </w:tc>
      </w:tr>
      <w:tr w:rsidR="009822BB" w:rsidRPr="009822BB" w14:paraId="4598067A" w14:textId="77777777" w:rsidTr="001012C5">
        <w:trPr>
          <w:trHeight w:val="28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99A67" w14:textId="10CD9D6A" w:rsidR="009822BB" w:rsidRPr="009822BB" w:rsidRDefault="000D6832" w:rsidP="00982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lastRenderedPageBreak/>
              <w:t>Frequência</w:t>
            </w:r>
            <w:r w:rsidR="009822BB"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LO </w:t>
            </w:r>
            <w:proofErr w:type="gramStart"/>
            <w:r w:rsidR="009822BB"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( banda</w:t>
            </w:r>
            <w:proofErr w:type="gramEnd"/>
            <w:r w:rsidR="009822BB"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baixa / banda alta 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6CD5151E" w14:textId="77777777" w:rsidR="009822BB" w:rsidRPr="009822BB" w:rsidRDefault="009822BB" w:rsidP="00982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>10,6 ou 10,75 GHz</w:t>
            </w:r>
          </w:p>
        </w:tc>
      </w:tr>
      <w:tr w:rsidR="009822BB" w:rsidRPr="009822BB" w14:paraId="3EFB70A7" w14:textId="77777777" w:rsidTr="001012C5">
        <w:trPr>
          <w:trHeight w:val="28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D436B" w14:textId="77777777" w:rsidR="009822BB" w:rsidRPr="009822BB" w:rsidRDefault="009822BB" w:rsidP="00982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Figura de Ruído Típica (em toda a banda passante)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6D505C8D" w14:textId="77777777" w:rsidR="009822BB" w:rsidRPr="009822BB" w:rsidRDefault="009822BB" w:rsidP="00982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>≤ 1 dB</w:t>
            </w:r>
          </w:p>
        </w:tc>
      </w:tr>
      <w:tr w:rsidR="009822BB" w:rsidRPr="009822BB" w14:paraId="403942C2" w14:textId="77777777" w:rsidTr="001012C5">
        <w:trPr>
          <w:trHeight w:val="28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D9201" w14:textId="77777777" w:rsidR="009822BB" w:rsidRPr="009822BB" w:rsidRDefault="009822BB" w:rsidP="00982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Ganho típico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3C771A50" w14:textId="77777777" w:rsidR="009822BB" w:rsidRPr="009822BB" w:rsidRDefault="009822BB" w:rsidP="00982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>62 dB</w:t>
            </w:r>
          </w:p>
        </w:tc>
      </w:tr>
      <w:tr w:rsidR="009822BB" w:rsidRPr="009822BB" w14:paraId="34336F90" w14:textId="77777777" w:rsidTr="001012C5">
        <w:trPr>
          <w:trHeight w:val="576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2E231" w14:textId="77777777" w:rsidR="009822BB" w:rsidRPr="009822BB" w:rsidRDefault="009822BB" w:rsidP="00982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Ponto de compressão 1dB na entrada do LNBF na banda passante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226C6A36" w14:textId="77777777" w:rsidR="009822BB" w:rsidRPr="009822BB" w:rsidRDefault="009822BB" w:rsidP="00982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br/>
              <w:t xml:space="preserve">-63 </w:t>
            </w:r>
            <w:proofErr w:type="spellStart"/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>dBm</w:t>
            </w:r>
            <w:proofErr w:type="spellEnd"/>
          </w:p>
        </w:tc>
      </w:tr>
      <w:tr w:rsidR="009822BB" w:rsidRPr="009822BB" w14:paraId="07509A58" w14:textId="77777777" w:rsidTr="001012C5">
        <w:trPr>
          <w:trHeight w:val="28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BA7E7" w14:textId="77777777" w:rsidR="009822BB" w:rsidRPr="009822BB" w:rsidRDefault="009822BB" w:rsidP="00982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Imunidade a sinais interferentes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5575126C" w14:textId="77777777" w:rsidR="009822BB" w:rsidRPr="009822BB" w:rsidRDefault="009822BB" w:rsidP="00982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br/>
              <w:t xml:space="preserve">- 25 </w:t>
            </w:r>
            <w:proofErr w:type="spellStart"/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>dBm</w:t>
            </w:r>
            <w:proofErr w:type="spellEnd"/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em 10,5 GHz sem que haja degradação na operação</w:t>
            </w:r>
          </w:p>
        </w:tc>
      </w:tr>
      <w:tr w:rsidR="009822BB" w:rsidRPr="009822BB" w14:paraId="4A3A56A4" w14:textId="77777777" w:rsidTr="001012C5">
        <w:trPr>
          <w:trHeight w:val="28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DE508" w14:textId="77777777" w:rsidR="009822BB" w:rsidRPr="009822BB" w:rsidRDefault="009822BB" w:rsidP="00982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Rejeição mínima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73882D2F" w14:textId="77777777" w:rsidR="009822BB" w:rsidRPr="009822BB" w:rsidRDefault="009822BB" w:rsidP="00982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>filtro ANTES do 1o estágio obrigatório -35 dB em 10,5 GHz</w:t>
            </w:r>
          </w:p>
        </w:tc>
      </w:tr>
      <w:tr w:rsidR="009822BB" w:rsidRPr="009822BB" w14:paraId="78330DF9" w14:textId="77777777" w:rsidTr="001012C5">
        <w:trPr>
          <w:trHeight w:val="28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AA114" w14:textId="3B9306BF" w:rsidR="009822BB" w:rsidRPr="009822BB" w:rsidRDefault="009822BB" w:rsidP="00982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Discrim</w:t>
            </w:r>
            <w:r w:rsidR="001012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in</w:t>
            </w:r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ação de Polarização (polarização cruzada)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07A24B65" w14:textId="77777777" w:rsidR="009822BB" w:rsidRPr="009822BB" w:rsidRDefault="009822BB" w:rsidP="00982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>≥22dB</w:t>
            </w:r>
          </w:p>
        </w:tc>
      </w:tr>
      <w:tr w:rsidR="009822BB" w:rsidRPr="009822BB" w14:paraId="518EE9B7" w14:textId="77777777" w:rsidTr="001012C5">
        <w:trPr>
          <w:trHeight w:val="28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BF0B5" w14:textId="77777777" w:rsidR="009822BB" w:rsidRPr="009822BB" w:rsidRDefault="009822BB" w:rsidP="00982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Planicidade de ganho dentro do Transponder 36 MHz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343E3548" w14:textId="77777777" w:rsidR="009822BB" w:rsidRPr="009822BB" w:rsidRDefault="009822BB" w:rsidP="00982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>+ ou - 1 dB</w:t>
            </w:r>
          </w:p>
        </w:tc>
      </w:tr>
      <w:tr w:rsidR="009822BB" w:rsidRPr="009822BB" w14:paraId="12D3A95C" w14:textId="77777777" w:rsidTr="001012C5">
        <w:trPr>
          <w:trHeight w:val="28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8F429" w14:textId="77777777" w:rsidR="009822BB" w:rsidRPr="009822BB" w:rsidRDefault="009822BB" w:rsidP="00982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Planicidade de ganho dentro da faixa universal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56ABAB33" w14:textId="77777777" w:rsidR="009822BB" w:rsidRPr="009822BB" w:rsidRDefault="009822BB" w:rsidP="00982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>+ ou - 4 dB</w:t>
            </w:r>
          </w:p>
        </w:tc>
      </w:tr>
      <w:tr w:rsidR="009822BB" w:rsidRPr="009822BB" w14:paraId="336CDEE1" w14:textId="77777777" w:rsidTr="001012C5">
        <w:trPr>
          <w:trHeight w:val="28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4DC20" w14:textId="77777777" w:rsidR="009822BB" w:rsidRPr="009822BB" w:rsidRDefault="009822BB" w:rsidP="00982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Ruídos de fase 1 </w:t>
            </w:r>
            <w:proofErr w:type="spellStart"/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khz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044DB030" w14:textId="77777777" w:rsidR="009822BB" w:rsidRPr="009822BB" w:rsidRDefault="009822BB" w:rsidP="00982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inferior a - 60 </w:t>
            </w:r>
            <w:proofErr w:type="spellStart"/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>dBc</w:t>
            </w:r>
            <w:proofErr w:type="spellEnd"/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/Hz</w:t>
            </w:r>
          </w:p>
        </w:tc>
      </w:tr>
      <w:tr w:rsidR="009822BB" w:rsidRPr="009822BB" w14:paraId="0927DF4B" w14:textId="77777777" w:rsidTr="001012C5">
        <w:trPr>
          <w:trHeight w:val="28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F357A" w14:textId="77777777" w:rsidR="009822BB" w:rsidRPr="009822BB" w:rsidRDefault="009822BB" w:rsidP="00982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Ruídos de fase 10 </w:t>
            </w:r>
            <w:proofErr w:type="spellStart"/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khz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46A37E0F" w14:textId="77777777" w:rsidR="009822BB" w:rsidRPr="009822BB" w:rsidRDefault="009822BB" w:rsidP="00982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inferior a - 80 </w:t>
            </w:r>
            <w:proofErr w:type="spellStart"/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>dBc</w:t>
            </w:r>
            <w:proofErr w:type="spellEnd"/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/Hz</w:t>
            </w:r>
          </w:p>
        </w:tc>
      </w:tr>
      <w:tr w:rsidR="009822BB" w:rsidRPr="009822BB" w14:paraId="2C64680C" w14:textId="77777777" w:rsidTr="001012C5">
        <w:trPr>
          <w:trHeight w:val="28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DEB8E" w14:textId="77777777" w:rsidR="009822BB" w:rsidRPr="009822BB" w:rsidRDefault="009822BB" w:rsidP="00982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Ruídos de fase 100 </w:t>
            </w:r>
            <w:proofErr w:type="spellStart"/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khz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00327FFB" w14:textId="77777777" w:rsidR="009822BB" w:rsidRPr="009822BB" w:rsidRDefault="009822BB" w:rsidP="00982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inferior a - 90 </w:t>
            </w:r>
            <w:proofErr w:type="spellStart"/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>dBc</w:t>
            </w:r>
            <w:proofErr w:type="spellEnd"/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/Hz</w:t>
            </w:r>
          </w:p>
        </w:tc>
      </w:tr>
      <w:tr w:rsidR="009822BB" w:rsidRPr="009822BB" w14:paraId="71BDDDA4" w14:textId="77777777" w:rsidTr="001012C5">
        <w:trPr>
          <w:trHeight w:val="28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8601E" w14:textId="77777777" w:rsidR="009822BB" w:rsidRPr="009822BB" w:rsidRDefault="009822BB" w:rsidP="00982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Estabilidade do oscilador local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2D8C12E6" w14:textId="77777777" w:rsidR="009822BB" w:rsidRPr="009822BB" w:rsidRDefault="009822BB" w:rsidP="00982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+ ou - 3 MHz de -5 a +60 graus </w:t>
            </w:r>
          </w:p>
        </w:tc>
      </w:tr>
      <w:tr w:rsidR="009822BB" w:rsidRPr="009822BB" w14:paraId="5579D2A8" w14:textId="77777777" w:rsidTr="001012C5">
        <w:trPr>
          <w:trHeight w:val="28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ECBF7C" w14:textId="77777777" w:rsidR="009822BB" w:rsidRPr="009822BB" w:rsidRDefault="009822BB" w:rsidP="00982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Seleção de Polarização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647AC8E5" w14:textId="77777777" w:rsidR="009822BB" w:rsidRPr="009822BB" w:rsidRDefault="009822BB" w:rsidP="00982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11,5 a 14 Volts </w:t>
            </w:r>
            <w:proofErr w:type="gramStart"/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>Vertical  e</w:t>
            </w:r>
            <w:proofErr w:type="gramEnd"/>
            <w:r w:rsidRPr="009822B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16 a 20 Volts Horizontal </w:t>
            </w:r>
          </w:p>
        </w:tc>
      </w:tr>
    </w:tbl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66"/>
        <w:gridCol w:w="2723"/>
        <w:gridCol w:w="84"/>
        <w:gridCol w:w="2375"/>
        <w:gridCol w:w="2454"/>
        <w:gridCol w:w="21"/>
      </w:tblGrid>
      <w:tr w:rsidR="00087F18" w:rsidRPr="00992571" w14:paraId="098C4F1E" w14:textId="77777777" w:rsidTr="002914B3">
        <w:trPr>
          <w:gridAfter w:val="1"/>
          <w:wAfter w:w="21" w:type="dxa"/>
          <w:trHeight w:val="315"/>
        </w:trPr>
        <w:tc>
          <w:tcPr>
            <w:tcW w:w="4589" w:type="dxa"/>
            <w:gridSpan w:val="2"/>
            <w:hideMark/>
          </w:tcPr>
          <w:p w14:paraId="6688AD6A" w14:textId="1C0BDC6E" w:rsidR="00087F18" w:rsidRPr="003A36D6" w:rsidRDefault="00087F18" w:rsidP="003A36D6">
            <w:pPr>
              <w:pStyle w:val="PargrafodaLista"/>
              <w:numPr>
                <w:ilvl w:val="6"/>
                <w:numId w:val="3"/>
              </w:numPr>
              <w:spacing w:line="360" w:lineRule="auto"/>
              <w:ind w:left="452" w:hanging="283"/>
              <w:jc w:val="both"/>
              <w:rPr>
                <w:rFonts w:cs="Calibri Light"/>
                <w:b/>
              </w:rPr>
            </w:pPr>
            <w:r w:rsidRPr="003A36D6">
              <w:rPr>
                <w:rFonts w:cs="Calibri Light"/>
                <w:b/>
              </w:rPr>
              <w:t>RECEPTOR</w:t>
            </w:r>
          </w:p>
        </w:tc>
        <w:tc>
          <w:tcPr>
            <w:tcW w:w="2459" w:type="dxa"/>
            <w:gridSpan w:val="2"/>
            <w:hideMark/>
          </w:tcPr>
          <w:p w14:paraId="2471B75E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92571">
              <w:rPr>
                <w:rFonts w:cs="Calibri Light"/>
                <w:b/>
              </w:rPr>
              <w:t>Tipo 1</w:t>
            </w:r>
          </w:p>
        </w:tc>
        <w:tc>
          <w:tcPr>
            <w:tcW w:w="2454" w:type="dxa"/>
            <w:hideMark/>
          </w:tcPr>
          <w:p w14:paraId="39944E4A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92571">
              <w:rPr>
                <w:rFonts w:cs="Calibri Light"/>
                <w:b/>
              </w:rPr>
              <w:t>Tipo 2</w:t>
            </w:r>
          </w:p>
        </w:tc>
      </w:tr>
      <w:tr w:rsidR="00087F18" w:rsidRPr="00992571" w14:paraId="6FA48FCB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 w:val="restart"/>
            <w:noWrap/>
            <w:hideMark/>
          </w:tcPr>
          <w:p w14:paraId="66C3EA64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92571">
              <w:rPr>
                <w:rFonts w:cs="Calibri Light"/>
                <w:b/>
              </w:rPr>
              <w:t>MW / OS</w:t>
            </w:r>
          </w:p>
        </w:tc>
        <w:tc>
          <w:tcPr>
            <w:tcW w:w="2723" w:type="dxa"/>
            <w:hideMark/>
          </w:tcPr>
          <w:p w14:paraId="0503FCE3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92571">
              <w:rPr>
                <w:rFonts w:cs="Calibri Light"/>
                <w:b/>
              </w:rPr>
              <w:t>Padrão Transm.  Modulação</w:t>
            </w:r>
          </w:p>
        </w:tc>
        <w:tc>
          <w:tcPr>
            <w:tcW w:w="2459" w:type="dxa"/>
            <w:gridSpan w:val="2"/>
            <w:hideMark/>
          </w:tcPr>
          <w:p w14:paraId="05093BED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DVB-S2X/DVB-S2</w:t>
            </w:r>
          </w:p>
        </w:tc>
        <w:tc>
          <w:tcPr>
            <w:tcW w:w="2454" w:type="dxa"/>
            <w:hideMark/>
          </w:tcPr>
          <w:p w14:paraId="4E4CB40F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DVB-S2X/DVB-S2</w:t>
            </w:r>
          </w:p>
        </w:tc>
      </w:tr>
      <w:tr w:rsidR="00087F18" w:rsidRPr="00992571" w14:paraId="54E928AE" w14:textId="77777777" w:rsidTr="002914B3">
        <w:trPr>
          <w:gridAfter w:val="1"/>
          <w:wAfter w:w="21" w:type="dxa"/>
          <w:trHeight w:val="600"/>
        </w:trPr>
        <w:tc>
          <w:tcPr>
            <w:tcW w:w="1866" w:type="dxa"/>
            <w:vMerge/>
            <w:hideMark/>
          </w:tcPr>
          <w:p w14:paraId="172D519D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</w:p>
        </w:tc>
        <w:tc>
          <w:tcPr>
            <w:tcW w:w="2723" w:type="dxa"/>
            <w:hideMark/>
          </w:tcPr>
          <w:p w14:paraId="40A0B90B" w14:textId="08BE41DC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92571">
              <w:rPr>
                <w:rFonts w:cs="Calibri Light"/>
                <w:b/>
              </w:rPr>
              <w:t xml:space="preserve">Interface(s) </w:t>
            </w:r>
            <w:r w:rsidR="00C678AD" w:rsidRPr="00992571">
              <w:rPr>
                <w:rFonts w:cs="Calibri Light"/>
                <w:b/>
              </w:rPr>
              <w:t>Áudio</w:t>
            </w:r>
            <w:r w:rsidRPr="00992571">
              <w:rPr>
                <w:rFonts w:cs="Calibri Light"/>
                <w:b/>
              </w:rPr>
              <w:t>/</w:t>
            </w:r>
            <w:r w:rsidR="00C678AD" w:rsidRPr="00992571">
              <w:rPr>
                <w:rFonts w:cs="Calibri Light"/>
                <w:b/>
              </w:rPr>
              <w:t>Vídeo</w:t>
            </w:r>
            <w:r w:rsidRPr="00992571">
              <w:rPr>
                <w:rFonts w:cs="Calibri Light"/>
                <w:b/>
              </w:rPr>
              <w:t xml:space="preserve"> </w:t>
            </w:r>
            <w:r w:rsidRPr="00992571">
              <w:rPr>
                <w:rFonts w:cs="Calibri Light"/>
                <w:b/>
              </w:rPr>
              <w:br/>
              <w:t>banda base</w:t>
            </w:r>
          </w:p>
        </w:tc>
        <w:tc>
          <w:tcPr>
            <w:tcW w:w="2459" w:type="dxa"/>
            <w:gridSpan w:val="2"/>
            <w:hideMark/>
          </w:tcPr>
          <w:p w14:paraId="70E7BFFF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HDMI 1.4</w:t>
            </w:r>
          </w:p>
        </w:tc>
        <w:tc>
          <w:tcPr>
            <w:tcW w:w="2454" w:type="dxa"/>
            <w:hideMark/>
          </w:tcPr>
          <w:p w14:paraId="05BD9426" w14:textId="12A4778D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 xml:space="preserve">HDMI 1.4 + </w:t>
            </w:r>
            <w:r w:rsidR="00C678AD" w:rsidRPr="00992571">
              <w:rPr>
                <w:rFonts w:cs="Calibri Light"/>
              </w:rPr>
              <w:t>Vídeo</w:t>
            </w:r>
            <w:r w:rsidRPr="00992571">
              <w:rPr>
                <w:rFonts w:cs="Calibri Light"/>
              </w:rPr>
              <w:t xml:space="preserve"> Composto (RCA)</w:t>
            </w:r>
          </w:p>
        </w:tc>
      </w:tr>
      <w:tr w:rsidR="00087F18" w:rsidRPr="00992571" w14:paraId="4745F57C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0FCA81DE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</w:p>
        </w:tc>
        <w:tc>
          <w:tcPr>
            <w:tcW w:w="2723" w:type="dxa"/>
            <w:hideMark/>
          </w:tcPr>
          <w:p w14:paraId="66E4CF47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92571">
              <w:rPr>
                <w:rFonts w:cs="Calibri Light"/>
                <w:b/>
              </w:rPr>
              <w:t>Proteção de conteúdo</w:t>
            </w:r>
          </w:p>
        </w:tc>
        <w:tc>
          <w:tcPr>
            <w:tcW w:w="2459" w:type="dxa"/>
            <w:gridSpan w:val="2"/>
            <w:hideMark/>
          </w:tcPr>
          <w:p w14:paraId="72F0C862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HDCP 1.4</w:t>
            </w:r>
          </w:p>
        </w:tc>
        <w:tc>
          <w:tcPr>
            <w:tcW w:w="2454" w:type="dxa"/>
            <w:hideMark/>
          </w:tcPr>
          <w:p w14:paraId="1A443F88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HDCP 1.4</w:t>
            </w:r>
          </w:p>
        </w:tc>
      </w:tr>
      <w:tr w:rsidR="00087F18" w:rsidRPr="00992571" w14:paraId="0C000C3B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61E76EE9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</w:p>
        </w:tc>
        <w:tc>
          <w:tcPr>
            <w:tcW w:w="2723" w:type="dxa"/>
            <w:hideMark/>
          </w:tcPr>
          <w:p w14:paraId="0696CAD2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92571">
              <w:rPr>
                <w:rFonts w:cs="Calibri Light"/>
                <w:b/>
              </w:rPr>
              <w:t>Middleware</w:t>
            </w:r>
          </w:p>
        </w:tc>
        <w:tc>
          <w:tcPr>
            <w:tcW w:w="2459" w:type="dxa"/>
            <w:gridSpan w:val="2"/>
            <w:hideMark/>
          </w:tcPr>
          <w:p w14:paraId="61EF9C86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-</w:t>
            </w:r>
          </w:p>
        </w:tc>
        <w:tc>
          <w:tcPr>
            <w:tcW w:w="2454" w:type="dxa"/>
            <w:hideMark/>
          </w:tcPr>
          <w:p w14:paraId="4054B066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-</w:t>
            </w:r>
          </w:p>
        </w:tc>
      </w:tr>
      <w:tr w:rsidR="00087F18" w:rsidRPr="00992571" w14:paraId="58665C56" w14:textId="77777777" w:rsidTr="002914B3">
        <w:trPr>
          <w:gridAfter w:val="1"/>
          <w:wAfter w:w="21" w:type="dxa"/>
          <w:trHeight w:val="600"/>
        </w:trPr>
        <w:tc>
          <w:tcPr>
            <w:tcW w:w="1866" w:type="dxa"/>
            <w:vMerge w:val="restart"/>
            <w:noWrap/>
            <w:hideMark/>
          </w:tcPr>
          <w:p w14:paraId="78E1D85F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92571">
              <w:rPr>
                <w:rFonts w:cs="Calibri Light"/>
                <w:b/>
              </w:rPr>
              <w:t>CAS</w:t>
            </w:r>
          </w:p>
        </w:tc>
        <w:tc>
          <w:tcPr>
            <w:tcW w:w="2723" w:type="dxa"/>
            <w:hideMark/>
          </w:tcPr>
          <w:p w14:paraId="0B36A369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92571">
              <w:rPr>
                <w:rFonts w:cs="Calibri Light"/>
                <w:b/>
              </w:rPr>
              <w:t>Funcionalidade</w:t>
            </w:r>
          </w:p>
        </w:tc>
        <w:tc>
          <w:tcPr>
            <w:tcW w:w="2459" w:type="dxa"/>
            <w:gridSpan w:val="2"/>
            <w:hideMark/>
          </w:tcPr>
          <w:p w14:paraId="4A27A007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 xml:space="preserve">Deve permitir regionalização e proteção de direitos </w:t>
            </w:r>
          </w:p>
        </w:tc>
        <w:tc>
          <w:tcPr>
            <w:tcW w:w="2454" w:type="dxa"/>
            <w:hideMark/>
          </w:tcPr>
          <w:p w14:paraId="6D32FED0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 xml:space="preserve">Deve permitir regionalização e proteção de direitos </w:t>
            </w:r>
          </w:p>
        </w:tc>
      </w:tr>
      <w:tr w:rsidR="00087F18" w:rsidRPr="00992571" w14:paraId="2B594F96" w14:textId="77777777" w:rsidTr="002914B3">
        <w:trPr>
          <w:gridAfter w:val="1"/>
          <w:wAfter w:w="21" w:type="dxa"/>
          <w:trHeight w:val="1200"/>
        </w:trPr>
        <w:tc>
          <w:tcPr>
            <w:tcW w:w="1866" w:type="dxa"/>
            <w:vMerge/>
            <w:hideMark/>
          </w:tcPr>
          <w:p w14:paraId="69F122EF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</w:p>
        </w:tc>
        <w:tc>
          <w:tcPr>
            <w:tcW w:w="2723" w:type="dxa"/>
            <w:hideMark/>
          </w:tcPr>
          <w:p w14:paraId="62D626E7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92571">
              <w:rPr>
                <w:rFonts w:cs="Calibri Light"/>
                <w:b/>
              </w:rPr>
              <w:t>Receptor</w:t>
            </w:r>
          </w:p>
        </w:tc>
        <w:tc>
          <w:tcPr>
            <w:tcW w:w="2459" w:type="dxa"/>
            <w:gridSpan w:val="2"/>
            <w:hideMark/>
          </w:tcPr>
          <w:p w14:paraId="4C9F6454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 xml:space="preserve">Receptor com suporte a um sistema CA dentre os provedores homologados </w:t>
            </w:r>
            <w:proofErr w:type="gramStart"/>
            <w:r w:rsidRPr="00992571">
              <w:rPr>
                <w:rFonts w:cs="Calibri Light"/>
              </w:rPr>
              <w:t>que  podem</w:t>
            </w:r>
            <w:proofErr w:type="gramEnd"/>
            <w:r w:rsidRPr="00992571">
              <w:rPr>
                <w:rFonts w:cs="Calibri Light"/>
              </w:rPr>
              <w:t xml:space="preserve"> na transmissão operar em </w:t>
            </w:r>
            <w:proofErr w:type="spellStart"/>
            <w:r w:rsidRPr="00992571">
              <w:rPr>
                <w:rFonts w:cs="Calibri Light"/>
              </w:rPr>
              <w:t>simulcrypt</w:t>
            </w:r>
            <w:proofErr w:type="spellEnd"/>
            <w:r w:rsidRPr="00992571">
              <w:rPr>
                <w:rFonts w:cs="Calibri Light"/>
              </w:rPr>
              <w:t xml:space="preserve">.  </w:t>
            </w:r>
          </w:p>
        </w:tc>
        <w:tc>
          <w:tcPr>
            <w:tcW w:w="2454" w:type="dxa"/>
            <w:hideMark/>
          </w:tcPr>
          <w:p w14:paraId="19D8C063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 xml:space="preserve">Receptor com suporte a um sistema CA dentre os provedores homologados </w:t>
            </w:r>
            <w:proofErr w:type="gramStart"/>
            <w:r w:rsidRPr="00992571">
              <w:rPr>
                <w:rFonts w:cs="Calibri Light"/>
              </w:rPr>
              <w:t>que  podem</w:t>
            </w:r>
            <w:proofErr w:type="gramEnd"/>
            <w:r w:rsidRPr="00992571">
              <w:rPr>
                <w:rFonts w:cs="Calibri Light"/>
              </w:rPr>
              <w:t xml:space="preserve"> na transmissão operar em </w:t>
            </w:r>
            <w:proofErr w:type="spellStart"/>
            <w:r w:rsidRPr="00992571">
              <w:rPr>
                <w:rFonts w:cs="Calibri Light"/>
              </w:rPr>
              <w:t>simulcrypt</w:t>
            </w:r>
            <w:proofErr w:type="spellEnd"/>
            <w:r w:rsidRPr="00992571">
              <w:rPr>
                <w:rFonts w:cs="Calibri Light"/>
              </w:rPr>
              <w:t xml:space="preserve">.  </w:t>
            </w:r>
          </w:p>
        </w:tc>
      </w:tr>
      <w:tr w:rsidR="00087F18" w:rsidRPr="00992571" w14:paraId="5D835CF2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1C4EFB1F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</w:p>
        </w:tc>
        <w:tc>
          <w:tcPr>
            <w:tcW w:w="2723" w:type="dxa"/>
            <w:hideMark/>
          </w:tcPr>
          <w:p w14:paraId="1D048EA2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92571">
              <w:rPr>
                <w:rFonts w:cs="Calibri Light"/>
                <w:b/>
              </w:rPr>
              <w:t>Provedores</w:t>
            </w:r>
          </w:p>
        </w:tc>
        <w:tc>
          <w:tcPr>
            <w:tcW w:w="2459" w:type="dxa"/>
            <w:gridSpan w:val="2"/>
            <w:hideMark/>
          </w:tcPr>
          <w:p w14:paraId="52E0A36F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NAGRA NOCS3.0, VERIMATRIX ASP</w:t>
            </w:r>
          </w:p>
        </w:tc>
        <w:tc>
          <w:tcPr>
            <w:tcW w:w="2454" w:type="dxa"/>
            <w:hideMark/>
          </w:tcPr>
          <w:p w14:paraId="0EEAB736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NAGRA NOCS3.</w:t>
            </w:r>
            <w:proofErr w:type="gramStart"/>
            <w:r w:rsidRPr="00992571">
              <w:rPr>
                <w:rFonts w:cs="Calibri Light"/>
              </w:rPr>
              <w:t>0,  VERIMATRIX</w:t>
            </w:r>
            <w:proofErr w:type="gramEnd"/>
            <w:r w:rsidRPr="00992571">
              <w:rPr>
                <w:rFonts w:cs="Calibri Light"/>
              </w:rPr>
              <w:t xml:space="preserve"> ASP</w:t>
            </w:r>
          </w:p>
        </w:tc>
      </w:tr>
      <w:tr w:rsidR="00087F18" w:rsidRPr="00992571" w14:paraId="55832FB0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 w:val="restart"/>
            <w:noWrap/>
            <w:hideMark/>
          </w:tcPr>
          <w:p w14:paraId="139190F3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92571">
              <w:rPr>
                <w:rFonts w:cs="Calibri Light"/>
                <w:b/>
              </w:rPr>
              <w:t>Funcionalidades</w:t>
            </w:r>
          </w:p>
        </w:tc>
        <w:tc>
          <w:tcPr>
            <w:tcW w:w="2723" w:type="dxa"/>
            <w:hideMark/>
          </w:tcPr>
          <w:p w14:paraId="5272765E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92571">
              <w:rPr>
                <w:rFonts w:cs="Calibri Light"/>
                <w:b/>
              </w:rPr>
              <w:t xml:space="preserve">CODEC </w:t>
            </w:r>
            <w:r>
              <w:rPr>
                <w:rFonts w:cs="Calibri Light"/>
                <w:b/>
              </w:rPr>
              <w:t>vídeo</w:t>
            </w:r>
          </w:p>
        </w:tc>
        <w:tc>
          <w:tcPr>
            <w:tcW w:w="2459" w:type="dxa"/>
            <w:gridSpan w:val="2"/>
            <w:hideMark/>
          </w:tcPr>
          <w:p w14:paraId="0C33E7EB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H.265/H.264</w:t>
            </w:r>
          </w:p>
        </w:tc>
        <w:tc>
          <w:tcPr>
            <w:tcW w:w="2454" w:type="dxa"/>
            <w:hideMark/>
          </w:tcPr>
          <w:p w14:paraId="3E54C7D6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H.265/H.264</w:t>
            </w:r>
          </w:p>
        </w:tc>
      </w:tr>
      <w:tr w:rsidR="00087F18" w:rsidRPr="00992571" w14:paraId="4D70DD8E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24C94FB3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</w:p>
        </w:tc>
        <w:tc>
          <w:tcPr>
            <w:tcW w:w="2723" w:type="dxa"/>
            <w:hideMark/>
          </w:tcPr>
          <w:p w14:paraId="5A035AEB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92571">
              <w:rPr>
                <w:rFonts w:cs="Calibri Light"/>
                <w:b/>
              </w:rPr>
              <w:t>Resolução</w:t>
            </w:r>
          </w:p>
        </w:tc>
        <w:tc>
          <w:tcPr>
            <w:tcW w:w="2459" w:type="dxa"/>
            <w:gridSpan w:val="2"/>
            <w:hideMark/>
          </w:tcPr>
          <w:p w14:paraId="4DC3E1DB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Até 1080p@60fps</w:t>
            </w:r>
          </w:p>
        </w:tc>
        <w:tc>
          <w:tcPr>
            <w:tcW w:w="2454" w:type="dxa"/>
            <w:hideMark/>
          </w:tcPr>
          <w:p w14:paraId="6EBC6B64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Até 1080p@60fps</w:t>
            </w:r>
          </w:p>
        </w:tc>
      </w:tr>
      <w:tr w:rsidR="00087F18" w:rsidRPr="00992571" w14:paraId="3B16A2E8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7DF05EBC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</w:p>
        </w:tc>
        <w:tc>
          <w:tcPr>
            <w:tcW w:w="2723" w:type="dxa"/>
            <w:hideMark/>
          </w:tcPr>
          <w:p w14:paraId="096F3D73" w14:textId="38106292" w:rsidR="00087F18" w:rsidRPr="00992571" w:rsidRDefault="00E70586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92571">
              <w:rPr>
                <w:rFonts w:cs="Calibri Light"/>
                <w:b/>
              </w:rPr>
              <w:t>Áudio</w:t>
            </w:r>
          </w:p>
        </w:tc>
        <w:tc>
          <w:tcPr>
            <w:tcW w:w="2459" w:type="dxa"/>
            <w:gridSpan w:val="2"/>
            <w:hideMark/>
          </w:tcPr>
          <w:p w14:paraId="0B950EAA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 xml:space="preserve">Suporte a estéreo e 5.1 </w:t>
            </w:r>
          </w:p>
        </w:tc>
        <w:tc>
          <w:tcPr>
            <w:tcW w:w="2454" w:type="dxa"/>
            <w:hideMark/>
          </w:tcPr>
          <w:p w14:paraId="706057D6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 xml:space="preserve">Suporte a estéreo e 5.1 </w:t>
            </w:r>
          </w:p>
        </w:tc>
      </w:tr>
      <w:tr w:rsidR="00087F18" w:rsidRPr="00992571" w14:paraId="57F1B1F4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6E7462FD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</w:p>
        </w:tc>
        <w:tc>
          <w:tcPr>
            <w:tcW w:w="2723" w:type="dxa"/>
            <w:hideMark/>
          </w:tcPr>
          <w:p w14:paraId="02067368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92571">
              <w:rPr>
                <w:rFonts w:cs="Calibri Light"/>
                <w:b/>
              </w:rPr>
              <w:t xml:space="preserve">CODEC </w:t>
            </w:r>
            <w:r>
              <w:rPr>
                <w:rFonts w:cs="Calibri Light"/>
                <w:b/>
              </w:rPr>
              <w:t>áudio</w:t>
            </w:r>
          </w:p>
        </w:tc>
        <w:tc>
          <w:tcPr>
            <w:tcW w:w="2459" w:type="dxa"/>
            <w:gridSpan w:val="2"/>
            <w:hideMark/>
          </w:tcPr>
          <w:p w14:paraId="4C861B0C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AAC</w:t>
            </w:r>
          </w:p>
        </w:tc>
        <w:tc>
          <w:tcPr>
            <w:tcW w:w="2454" w:type="dxa"/>
            <w:hideMark/>
          </w:tcPr>
          <w:p w14:paraId="4FC87307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AAC</w:t>
            </w:r>
          </w:p>
        </w:tc>
      </w:tr>
      <w:tr w:rsidR="00087F18" w:rsidRPr="00E90E49" w14:paraId="1AF435CF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6E44B262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</w:p>
        </w:tc>
        <w:tc>
          <w:tcPr>
            <w:tcW w:w="2723" w:type="dxa"/>
            <w:hideMark/>
          </w:tcPr>
          <w:p w14:paraId="5C7C4426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proofErr w:type="spellStart"/>
            <w:r w:rsidRPr="00992571">
              <w:rPr>
                <w:rFonts w:cs="Calibri Light"/>
                <w:b/>
              </w:rPr>
              <w:t>Closed</w:t>
            </w:r>
            <w:proofErr w:type="spellEnd"/>
            <w:r w:rsidRPr="00992571">
              <w:rPr>
                <w:rFonts w:cs="Calibri Light"/>
                <w:b/>
              </w:rPr>
              <w:t xml:space="preserve"> </w:t>
            </w:r>
            <w:proofErr w:type="spellStart"/>
            <w:r w:rsidRPr="00992571">
              <w:rPr>
                <w:rFonts w:cs="Calibri Light"/>
                <w:b/>
              </w:rPr>
              <w:t>Caption</w:t>
            </w:r>
            <w:proofErr w:type="spellEnd"/>
          </w:p>
        </w:tc>
        <w:tc>
          <w:tcPr>
            <w:tcW w:w="2459" w:type="dxa"/>
            <w:gridSpan w:val="2"/>
            <w:hideMark/>
          </w:tcPr>
          <w:p w14:paraId="264F4B09" w14:textId="77777777" w:rsidR="00087F18" w:rsidRPr="008E61C9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lang w:val="en-US"/>
              </w:rPr>
            </w:pPr>
            <w:r w:rsidRPr="008E61C9">
              <w:rPr>
                <w:rFonts w:cs="Calibri Light"/>
                <w:lang w:val="en-US"/>
              </w:rPr>
              <w:t xml:space="preserve">Close caption (CEA-608 / ARIB-B24) </w:t>
            </w:r>
          </w:p>
        </w:tc>
        <w:tc>
          <w:tcPr>
            <w:tcW w:w="2454" w:type="dxa"/>
            <w:hideMark/>
          </w:tcPr>
          <w:p w14:paraId="4AFE5AF5" w14:textId="77777777" w:rsidR="00087F18" w:rsidRPr="008E61C9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lang w:val="en-US"/>
              </w:rPr>
            </w:pPr>
            <w:r w:rsidRPr="008E61C9">
              <w:rPr>
                <w:rFonts w:cs="Calibri Light"/>
                <w:lang w:val="en-US"/>
              </w:rPr>
              <w:t xml:space="preserve">Close caption (CEA-608 / ARIB-B24) </w:t>
            </w:r>
          </w:p>
        </w:tc>
      </w:tr>
      <w:tr w:rsidR="00087F18" w:rsidRPr="00992571" w14:paraId="43E8BCFF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25C100A5" w14:textId="77777777" w:rsidR="00087F18" w:rsidRPr="008E61C9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  <w:lang w:val="en-US"/>
              </w:rPr>
            </w:pPr>
          </w:p>
        </w:tc>
        <w:tc>
          <w:tcPr>
            <w:tcW w:w="2723" w:type="dxa"/>
            <w:hideMark/>
          </w:tcPr>
          <w:p w14:paraId="7842877D" w14:textId="58ECD56D" w:rsidR="00087F18" w:rsidRPr="00992571" w:rsidRDefault="00E70586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92571">
              <w:rPr>
                <w:rFonts w:cs="Calibri Light"/>
                <w:b/>
              </w:rPr>
              <w:t>Áudio</w:t>
            </w:r>
            <w:r w:rsidR="00087F18" w:rsidRPr="00992571">
              <w:rPr>
                <w:rFonts w:cs="Calibri Light"/>
                <w:b/>
              </w:rPr>
              <w:t xml:space="preserve"> descrição </w:t>
            </w:r>
          </w:p>
        </w:tc>
        <w:tc>
          <w:tcPr>
            <w:tcW w:w="2459" w:type="dxa"/>
            <w:gridSpan w:val="2"/>
            <w:hideMark/>
          </w:tcPr>
          <w:p w14:paraId="2B54C68A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Segundo canal de áudio</w:t>
            </w:r>
          </w:p>
        </w:tc>
        <w:tc>
          <w:tcPr>
            <w:tcW w:w="2454" w:type="dxa"/>
            <w:hideMark/>
          </w:tcPr>
          <w:p w14:paraId="6E5166FC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Segundo canal de áudio</w:t>
            </w:r>
          </w:p>
        </w:tc>
      </w:tr>
      <w:tr w:rsidR="00087F18" w:rsidRPr="00992571" w14:paraId="3D0D4D48" w14:textId="77777777" w:rsidTr="002914B3">
        <w:trPr>
          <w:gridAfter w:val="1"/>
          <w:wAfter w:w="21" w:type="dxa"/>
          <w:trHeight w:val="600"/>
        </w:trPr>
        <w:tc>
          <w:tcPr>
            <w:tcW w:w="1866" w:type="dxa"/>
            <w:vMerge/>
            <w:hideMark/>
          </w:tcPr>
          <w:p w14:paraId="52A74865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</w:p>
        </w:tc>
        <w:tc>
          <w:tcPr>
            <w:tcW w:w="2723" w:type="dxa"/>
            <w:hideMark/>
          </w:tcPr>
          <w:p w14:paraId="769128A6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92571">
              <w:rPr>
                <w:rFonts w:cs="Calibri Light"/>
                <w:b/>
              </w:rPr>
              <w:t xml:space="preserve">Controle de Chave </w:t>
            </w:r>
            <w:proofErr w:type="spellStart"/>
            <w:r w:rsidRPr="00992571">
              <w:rPr>
                <w:rFonts w:cs="Calibri Light"/>
                <w:b/>
              </w:rPr>
              <w:t>DISEqC</w:t>
            </w:r>
            <w:proofErr w:type="spellEnd"/>
          </w:p>
        </w:tc>
        <w:tc>
          <w:tcPr>
            <w:tcW w:w="2459" w:type="dxa"/>
            <w:gridSpan w:val="2"/>
            <w:hideMark/>
          </w:tcPr>
          <w:p w14:paraId="39D15FF7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proofErr w:type="spellStart"/>
            <w:r w:rsidRPr="00992571">
              <w:rPr>
                <w:rFonts w:cs="Calibri Light"/>
              </w:rPr>
              <w:t>DiSEqC</w:t>
            </w:r>
            <w:proofErr w:type="spellEnd"/>
            <w:r w:rsidRPr="00992571">
              <w:rPr>
                <w:rFonts w:cs="Calibri Light"/>
              </w:rPr>
              <w:t xml:space="preserve"> 1.0 1.2 - </w:t>
            </w:r>
            <w:proofErr w:type="gramStart"/>
            <w:r w:rsidRPr="00992571">
              <w:rPr>
                <w:rFonts w:cs="Calibri Light"/>
              </w:rPr>
              <w:t>Frequência  950</w:t>
            </w:r>
            <w:proofErr w:type="gramEnd"/>
            <w:r w:rsidRPr="00992571">
              <w:rPr>
                <w:rFonts w:cs="Calibri Light"/>
              </w:rPr>
              <w:t>-2150MHz</w:t>
            </w:r>
          </w:p>
        </w:tc>
        <w:tc>
          <w:tcPr>
            <w:tcW w:w="2454" w:type="dxa"/>
            <w:hideMark/>
          </w:tcPr>
          <w:p w14:paraId="305B63B8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proofErr w:type="spellStart"/>
            <w:r w:rsidRPr="00992571">
              <w:rPr>
                <w:rFonts w:cs="Calibri Light"/>
              </w:rPr>
              <w:t>DiSEqC</w:t>
            </w:r>
            <w:proofErr w:type="spellEnd"/>
            <w:r w:rsidRPr="00992571">
              <w:rPr>
                <w:rFonts w:cs="Calibri Light"/>
              </w:rPr>
              <w:t xml:space="preserve"> 1.0 1.2 - </w:t>
            </w:r>
            <w:proofErr w:type="gramStart"/>
            <w:r w:rsidRPr="00992571">
              <w:rPr>
                <w:rFonts w:cs="Calibri Light"/>
              </w:rPr>
              <w:t>Frequência  950</w:t>
            </w:r>
            <w:proofErr w:type="gramEnd"/>
            <w:r w:rsidRPr="00992571">
              <w:rPr>
                <w:rFonts w:cs="Calibri Light"/>
              </w:rPr>
              <w:t>-2150MHz</w:t>
            </w:r>
          </w:p>
        </w:tc>
      </w:tr>
      <w:tr w:rsidR="00087F18" w:rsidRPr="00992571" w14:paraId="58779CFE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425A88EA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</w:p>
        </w:tc>
        <w:tc>
          <w:tcPr>
            <w:tcW w:w="2723" w:type="dxa"/>
            <w:hideMark/>
          </w:tcPr>
          <w:p w14:paraId="264356F8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92571">
              <w:rPr>
                <w:rFonts w:cs="Calibri Light"/>
                <w:b/>
              </w:rPr>
              <w:t>OTA</w:t>
            </w:r>
          </w:p>
        </w:tc>
        <w:tc>
          <w:tcPr>
            <w:tcW w:w="2459" w:type="dxa"/>
            <w:gridSpan w:val="2"/>
            <w:hideMark/>
          </w:tcPr>
          <w:p w14:paraId="006C3965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Suporte obrigatório</w:t>
            </w:r>
          </w:p>
        </w:tc>
        <w:tc>
          <w:tcPr>
            <w:tcW w:w="2454" w:type="dxa"/>
            <w:hideMark/>
          </w:tcPr>
          <w:p w14:paraId="52E28E3D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Suporte obrigatório</w:t>
            </w:r>
          </w:p>
        </w:tc>
      </w:tr>
      <w:tr w:rsidR="00087F18" w:rsidRPr="00992571" w14:paraId="6F5CE12A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7FCE919D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</w:p>
        </w:tc>
        <w:tc>
          <w:tcPr>
            <w:tcW w:w="2723" w:type="dxa"/>
            <w:hideMark/>
          </w:tcPr>
          <w:p w14:paraId="32B52FF8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92571">
              <w:rPr>
                <w:rFonts w:cs="Calibri Light"/>
                <w:b/>
              </w:rPr>
              <w:t>Atualização de canais</w:t>
            </w:r>
          </w:p>
        </w:tc>
        <w:tc>
          <w:tcPr>
            <w:tcW w:w="2459" w:type="dxa"/>
            <w:gridSpan w:val="2"/>
            <w:hideMark/>
          </w:tcPr>
          <w:p w14:paraId="6BFE015A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Realizada via leitura da tabela BAT</w:t>
            </w:r>
          </w:p>
        </w:tc>
        <w:tc>
          <w:tcPr>
            <w:tcW w:w="2454" w:type="dxa"/>
            <w:hideMark/>
          </w:tcPr>
          <w:p w14:paraId="0A86C5BF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Realizada via leitura da tabela BAT</w:t>
            </w:r>
          </w:p>
        </w:tc>
      </w:tr>
      <w:tr w:rsidR="00087F18" w:rsidRPr="00992571" w14:paraId="031E6C61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5936EB9D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</w:p>
        </w:tc>
        <w:tc>
          <w:tcPr>
            <w:tcW w:w="2723" w:type="dxa"/>
            <w:hideMark/>
          </w:tcPr>
          <w:p w14:paraId="2AF9BA7B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92571">
              <w:rPr>
                <w:rFonts w:cs="Calibri Light"/>
                <w:b/>
              </w:rPr>
              <w:t>EPG</w:t>
            </w:r>
          </w:p>
        </w:tc>
        <w:tc>
          <w:tcPr>
            <w:tcW w:w="2459" w:type="dxa"/>
            <w:gridSpan w:val="2"/>
            <w:hideMark/>
          </w:tcPr>
          <w:p w14:paraId="4973CF5C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Nome do canal</w:t>
            </w:r>
          </w:p>
        </w:tc>
        <w:tc>
          <w:tcPr>
            <w:tcW w:w="2454" w:type="dxa"/>
            <w:hideMark/>
          </w:tcPr>
          <w:p w14:paraId="7AE6CB9E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Nome do canal</w:t>
            </w:r>
          </w:p>
        </w:tc>
      </w:tr>
      <w:tr w:rsidR="00087F18" w:rsidRPr="00992571" w14:paraId="6831CB49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 w:val="restart"/>
            <w:noWrap/>
            <w:hideMark/>
          </w:tcPr>
          <w:p w14:paraId="41308201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proofErr w:type="spellStart"/>
            <w:r w:rsidRPr="00992571">
              <w:rPr>
                <w:rFonts w:cs="Calibri Light"/>
                <w:b/>
              </w:rPr>
              <w:t>Packing</w:t>
            </w:r>
            <w:proofErr w:type="spellEnd"/>
          </w:p>
        </w:tc>
        <w:tc>
          <w:tcPr>
            <w:tcW w:w="2723" w:type="dxa"/>
            <w:hideMark/>
          </w:tcPr>
          <w:p w14:paraId="7CF8461D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 w:rsidRPr="00992571">
              <w:rPr>
                <w:rFonts w:cs="Calibri Light"/>
                <w:b/>
              </w:rPr>
              <w:t>Cabo RCA</w:t>
            </w:r>
          </w:p>
        </w:tc>
        <w:tc>
          <w:tcPr>
            <w:tcW w:w="2459" w:type="dxa"/>
            <w:gridSpan w:val="2"/>
            <w:hideMark/>
          </w:tcPr>
          <w:p w14:paraId="5BA6D100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-</w:t>
            </w:r>
          </w:p>
        </w:tc>
        <w:tc>
          <w:tcPr>
            <w:tcW w:w="2454" w:type="dxa"/>
            <w:hideMark/>
          </w:tcPr>
          <w:p w14:paraId="29ACE09E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Calibri Light"/>
              </w:rPr>
            </w:pPr>
            <w:r w:rsidRPr="00992571">
              <w:rPr>
                <w:rFonts w:cs="Calibri Light"/>
              </w:rPr>
              <w:t>Sim</w:t>
            </w:r>
          </w:p>
        </w:tc>
      </w:tr>
      <w:tr w:rsidR="00087F18" w:rsidRPr="00992571" w14:paraId="24D65861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5950B112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</w:p>
        </w:tc>
        <w:tc>
          <w:tcPr>
            <w:tcW w:w="2723" w:type="dxa"/>
            <w:hideMark/>
          </w:tcPr>
          <w:p w14:paraId="07A5DB8E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  <w:r w:rsidRPr="00992571">
              <w:rPr>
                <w:rFonts w:cs="Yu Mincho"/>
                <w:b/>
              </w:rPr>
              <w:t>Cabo HDMI</w:t>
            </w:r>
          </w:p>
        </w:tc>
        <w:tc>
          <w:tcPr>
            <w:tcW w:w="2459" w:type="dxa"/>
            <w:gridSpan w:val="2"/>
            <w:hideMark/>
          </w:tcPr>
          <w:p w14:paraId="00E48C2A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>Sim</w:t>
            </w:r>
          </w:p>
        </w:tc>
        <w:tc>
          <w:tcPr>
            <w:tcW w:w="2454" w:type="dxa"/>
            <w:hideMark/>
          </w:tcPr>
          <w:p w14:paraId="5AE1D5DD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>Sim</w:t>
            </w:r>
          </w:p>
        </w:tc>
      </w:tr>
      <w:tr w:rsidR="00087F18" w:rsidRPr="00992571" w14:paraId="37221206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4E093F0E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</w:p>
        </w:tc>
        <w:tc>
          <w:tcPr>
            <w:tcW w:w="2723" w:type="dxa"/>
            <w:hideMark/>
          </w:tcPr>
          <w:p w14:paraId="53C4D04E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  <w:r w:rsidRPr="00992571">
              <w:rPr>
                <w:rFonts w:cs="Yu Mincho"/>
                <w:b/>
              </w:rPr>
              <w:t>Pilhas Inclusas</w:t>
            </w:r>
          </w:p>
        </w:tc>
        <w:tc>
          <w:tcPr>
            <w:tcW w:w="2459" w:type="dxa"/>
            <w:gridSpan w:val="2"/>
            <w:hideMark/>
          </w:tcPr>
          <w:p w14:paraId="40782078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>Sim</w:t>
            </w:r>
          </w:p>
        </w:tc>
        <w:tc>
          <w:tcPr>
            <w:tcW w:w="2454" w:type="dxa"/>
            <w:hideMark/>
          </w:tcPr>
          <w:p w14:paraId="5B827728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>Sim</w:t>
            </w:r>
          </w:p>
        </w:tc>
      </w:tr>
      <w:tr w:rsidR="00087F18" w:rsidRPr="00992571" w14:paraId="2082F3A4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311A3783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</w:p>
        </w:tc>
        <w:tc>
          <w:tcPr>
            <w:tcW w:w="2723" w:type="dxa"/>
            <w:hideMark/>
          </w:tcPr>
          <w:p w14:paraId="55D0736E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  <w:r w:rsidRPr="00992571">
              <w:rPr>
                <w:rFonts w:cs="Yu Mincho"/>
                <w:b/>
              </w:rPr>
              <w:t>Especificação do controle remoto</w:t>
            </w:r>
          </w:p>
        </w:tc>
        <w:tc>
          <w:tcPr>
            <w:tcW w:w="2459" w:type="dxa"/>
            <w:gridSpan w:val="2"/>
            <w:hideMark/>
          </w:tcPr>
          <w:p w14:paraId="38E930CE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>Informar número de teclas</w:t>
            </w:r>
          </w:p>
        </w:tc>
        <w:tc>
          <w:tcPr>
            <w:tcW w:w="2454" w:type="dxa"/>
            <w:hideMark/>
          </w:tcPr>
          <w:p w14:paraId="6502339D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>Informar número de teclas</w:t>
            </w:r>
          </w:p>
        </w:tc>
      </w:tr>
      <w:tr w:rsidR="00087F18" w:rsidRPr="00992571" w14:paraId="79CC3EB1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 w:val="restart"/>
            <w:hideMark/>
          </w:tcPr>
          <w:p w14:paraId="5AC999BE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  <w:r w:rsidRPr="00992571">
              <w:rPr>
                <w:rFonts w:cs="Yu Mincho"/>
                <w:b/>
              </w:rPr>
              <w:t>RF Input</w:t>
            </w:r>
          </w:p>
        </w:tc>
        <w:tc>
          <w:tcPr>
            <w:tcW w:w="2723" w:type="dxa"/>
            <w:hideMark/>
          </w:tcPr>
          <w:p w14:paraId="031BEC96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  <w:proofErr w:type="spellStart"/>
            <w:r w:rsidRPr="00992571">
              <w:rPr>
                <w:rFonts w:cs="Yu Mincho"/>
                <w:b/>
              </w:rPr>
              <w:t>Number</w:t>
            </w:r>
            <w:proofErr w:type="spellEnd"/>
            <w:r w:rsidRPr="00992571">
              <w:rPr>
                <w:rFonts w:cs="Yu Mincho"/>
                <w:b/>
              </w:rPr>
              <w:t xml:space="preserve"> </w:t>
            </w:r>
            <w:proofErr w:type="spellStart"/>
            <w:r w:rsidRPr="00992571">
              <w:rPr>
                <w:rFonts w:cs="Yu Mincho"/>
                <w:b/>
              </w:rPr>
              <w:t>of</w:t>
            </w:r>
            <w:proofErr w:type="spellEnd"/>
            <w:r w:rsidRPr="00992571">
              <w:rPr>
                <w:rFonts w:cs="Yu Mincho"/>
                <w:b/>
              </w:rPr>
              <w:t xml:space="preserve"> </w:t>
            </w:r>
            <w:proofErr w:type="spellStart"/>
            <w:r w:rsidRPr="00992571">
              <w:rPr>
                <w:rFonts w:cs="Yu Mincho"/>
                <w:b/>
              </w:rPr>
              <w:t>tuners</w:t>
            </w:r>
            <w:proofErr w:type="spellEnd"/>
          </w:p>
        </w:tc>
        <w:tc>
          <w:tcPr>
            <w:tcW w:w="2459" w:type="dxa"/>
            <w:gridSpan w:val="2"/>
            <w:hideMark/>
          </w:tcPr>
          <w:p w14:paraId="614FF2CF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 xml:space="preserve">1x RF input </w:t>
            </w:r>
            <w:proofErr w:type="spellStart"/>
            <w:r w:rsidRPr="00992571">
              <w:rPr>
                <w:rFonts w:cs="Yu Mincho"/>
              </w:rPr>
              <w:t>tuner</w:t>
            </w:r>
            <w:proofErr w:type="spellEnd"/>
          </w:p>
        </w:tc>
        <w:tc>
          <w:tcPr>
            <w:tcW w:w="2454" w:type="dxa"/>
            <w:hideMark/>
          </w:tcPr>
          <w:p w14:paraId="5322D182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 xml:space="preserve">1x RF input </w:t>
            </w:r>
            <w:proofErr w:type="spellStart"/>
            <w:r w:rsidRPr="00992571">
              <w:rPr>
                <w:rFonts w:cs="Yu Mincho"/>
              </w:rPr>
              <w:t>tuner</w:t>
            </w:r>
            <w:proofErr w:type="spellEnd"/>
          </w:p>
        </w:tc>
      </w:tr>
      <w:tr w:rsidR="00087F18" w:rsidRPr="00E90E49" w14:paraId="21DA33C6" w14:textId="77777777" w:rsidTr="002914B3">
        <w:trPr>
          <w:gridAfter w:val="1"/>
          <w:wAfter w:w="21" w:type="dxa"/>
          <w:trHeight w:val="600"/>
        </w:trPr>
        <w:tc>
          <w:tcPr>
            <w:tcW w:w="1866" w:type="dxa"/>
            <w:vMerge/>
            <w:hideMark/>
          </w:tcPr>
          <w:p w14:paraId="2B8DFDAB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</w:p>
        </w:tc>
        <w:tc>
          <w:tcPr>
            <w:tcW w:w="2723" w:type="dxa"/>
            <w:hideMark/>
          </w:tcPr>
          <w:p w14:paraId="01495C39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  <w:proofErr w:type="spellStart"/>
            <w:r w:rsidRPr="00992571">
              <w:rPr>
                <w:rFonts w:cs="Yu Mincho"/>
                <w:b/>
              </w:rPr>
              <w:t>Connector</w:t>
            </w:r>
            <w:proofErr w:type="spellEnd"/>
            <w:r w:rsidRPr="00992571">
              <w:rPr>
                <w:rFonts w:cs="Yu Mincho"/>
                <w:b/>
              </w:rPr>
              <w:t xml:space="preserve"> </w:t>
            </w:r>
            <w:proofErr w:type="spellStart"/>
            <w:r w:rsidRPr="00992571">
              <w:rPr>
                <w:rFonts w:cs="Yu Mincho"/>
                <w:b/>
              </w:rPr>
              <w:t>Type</w:t>
            </w:r>
            <w:proofErr w:type="spellEnd"/>
          </w:p>
        </w:tc>
        <w:tc>
          <w:tcPr>
            <w:tcW w:w="2459" w:type="dxa"/>
            <w:gridSpan w:val="2"/>
            <w:hideMark/>
          </w:tcPr>
          <w:p w14:paraId="766394AD" w14:textId="77777777" w:rsidR="00087F18" w:rsidRPr="008E61C9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lang w:val="en-US"/>
              </w:rPr>
            </w:pPr>
            <w:r w:rsidRPr="008E61C9">
              <w:rPr>
                <w:rFonts w:cs="Yu Mincho"/>
                <w:lang w:val="en-US"/>
              </w:rPr>
              <w:t xml:space="preserve">F-connector female (IEC 60169-24), 75 </w:t>
            </w:r>
            <w:r w:rsidRPr="00992571">
              <w:rPr>
                <w:rFonts w:cs="Yu Mincho"/>
              </w:rPr>
              <w:t>Ω</w:t>
            </w:r>
            <w:r w:rsidRPr="008E61C9">
              <w:rPr>
                <w:rFonts w:cs="Yu Mincho"/>
                <w:lang w:val="en-US"/>
              </w:rPr>
              <w:t>.</w:t>
            </w:r>
          </w:p>
        </w:tc>
        <w:tc>
          <w:tcPr>
            <w:tcW w:w="2454" w:type="dxa"/>
            <w:hideMark/>
          </w:tcPr>
          <w:p w14:paraId="654BA3DD" w14:textId="77777777" w:rsidR="00087F18" w:rsidRPr="008E61C9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lang w:val="en-US"/>
              </w:rPr>
            </w:pPr>
            <w:r w:rsidRPr="008E61C9">
              <w:rPr>
                <w:rFonts w:cs="Yu Mincho"/>
                <w:lang w:val="en-US"/>
              </w:rPr>
              <w:t xml:space="preserve">F-connector female (IEC 60169-24), 75 </w:t>
            </w:r>
            <w:r w:rsidRPr="00992571">
              <w:rPr>
                <w:rFonts w:cs="Yu Mincho"/>
              </w:rPr>
              <w:t>Ω</w:t>
            </w:r>
            <w:r w:rsidRPr="008E61C9">
              <w:rPr>
                <w:rFonts w:cs="Yu Mincho"/>
                <w:lang w:val="en-US"/>
              </w:rPr>
              <w:t>.</w:t>
            </w:r>
          </w:p>
        </w:tc>
      </w:tr>
      <w:tr w:rsidR="00087F18" w:rsidRPr="00992571" w14:paraId="1F7F0993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4B00E847" w14:textId="77777777" w:rsidR="00087F18" w:rsidRPr="008E61C9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  <w:lang w:val="en-US"/>
              </w:rPr>
            </w:pPr>
          </w:p>
        </w:tc>
        <w:tc>
          <w:tcPr>
            <w:tcW w:w="2723" w:type="dxa"/>
            <w:hideMark/>
          </w:tcPr>
          <w:p w14:paraId="7CDBD237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  <w:proofErr w:type="spellStart"/>
            <w:r w:rsidRPr="00992571">
              <w:rPr>
                <w:rFonts w:cs="Yu Mincho"/>
                <w:b/>
              </w:rPr>
              <w:t>Minimum</w:t>
            </w:r>
            <w:proofErr w:type="spellEnd"/>
            <w:r w:rsidRPr="00992571">
              <w:rPr>
                <w:rFonts w:cs="Yu Mincho"/>
                <w:b/>
              </w:rPr>
              <w:t xml:space="preserve"> Input </w:t>
            </w:r>
            <w:proofErr w:type="spellStart"/>
            <w:r w:rsidRPr="00992571">
              <w:rPr>
                <w:rFonts w:cs="Yu Mincho"/>
                <w:b/>
              </w:rPr>
              <w:t>frequency</w:t>
            </w:r>
            <w:proofErr w:type="spellEnd"/>
            <w:r w:rsidRPr="00992571">
              <w:rPr>
                <w:rFonts w:cs="Yu Mincho"/>
                <w:b/>
              </w:rPr>
              <w:t xml:space="preserve"> range </w:t>
            </w:r>
          </w:p>
        </w:tc>
        <w:tc>
          <w:tcPr>
            <w:tcW w:w="2459" w:type="dxa"/>
            <w:gridSpan w:val="2"/>
            <w:hideMark/>
          </w:tcPr>
          <w:p w14:paraId="181C93CD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>950 ~ 2150MHz</w:t>
            </w:r>
          </w:p>
        </w:tc>
        <w:tc>
          <w:tcPr>
            <w:tcW w:w="2454" w:type="dxa"/>
            <w:hideMark/>
          </w:tcPr>
          <w:p w14:paraId="1B5ED0DA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>950 ~ 2150MHz</w:t>
            </w:r>
          </w:p>
        </w:tc>
      </w:tr>
      <w:tr w:rsidR="00087F18" w:rsidRPr="00992571" w14:paraId="29750DA7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679EFFBA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</w:p>
        </w:tc>
        <w:tc>
          <w:tcPr>
            <w:tcW w:w="2723" w:type="dxa"/>
            <w:hideMark/>
          </w:tcPr>
          <w:p w14:paraId="59C56CAB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  <w:proofErr w:type="spellStart"/>
            <w:r w:rsidRPr="00992571">
              <w:rPr>
                <w:rFonts w:cs="Yu Mincho"/>
                <w:b/>
              </w:rPr>
              <w:t>Minimum</w:t>
            </w:r>
            <w:proofErr w:type="spellEnd"/>
            <w:r w:rsidRPr="00992571">
              <w:rPr>
                <w:rFonts w:cs="Yu Mincho"/>
                <w:b/>
              </w:rPr>
              <w:t xml:space="preserve"> input </w:t>
            </w:r>
            <w:proofErr w:type="spellStart"/>
            <w:r w:rsidRPr="00992571">
              <w:rPr>
                <w:rFonts w:cs="Yu Mincho"/>
                <w:b/>
              </w:rPr>
              <w:t>level</w:t>
            </w:r>
            <w:proofErr w:type="spellEnd"/>
          </w:p>
        </w:tc>
        <w:tc>
          <w:tcPr>
            <w:tcW w:w="2459" w:type="dxa"/>
            <w:gridSpan w:val="2"/>
            <w:hideMark/>
          </w:tcPr>
          <w:p w14:paraId="05E6BDC2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>≤ -65dBm</w:t>
            </w:r>
          </w:p>
        </w:tc>
        <w:tc>
          <w:tcPr>
            <w:tcW w:w="2454" w:type="dxa"/>
            <w:hideMark/>
          </w:tcPr>
          <w:p w14:paraId="000A6298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>≤ -65dBm</w:t>
            </w:r>
          </w:p>
        </w:tc>
      </w:tr>
      <w:tr w:rsidR="00087F18" w:rsidRPr="00992571" w14:paraId="3FA3497E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0A998E7F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</w:p>
        </w:tc>
        <w:tc>
          <w:tcPr>
            <w:tcW w:w="2723" w:type="dxa"/>
            <w:hideMark/>
          </w:tcPr>
          <w:p w14:paraId="3FFC628C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  <w:proofErr w:type="spellStart"/>
            <w:r w:rsidRPr="00992571">
              <w:rPr>
                <w:rFonts w:cs="Yu Mincho"/>
                <w:b/>
              </w:rPr>
              <w:t>Maximum</w:t>
            </w:r>
            <w:proofErr w:type="spellEnd"/>
            <w:r w:rsidRPr="00992571">
              <w:rPr>
                <w:rFonts w:cs="Yu Mincho"/>
                <w:b/>
              </w:rPr>
              <w:t xml:space="preserve"> input </w:t>
            </w:r>
            <w:proofErr w:type="spellStart"/>
            <w:r w:rsidRPr="00992571">
              <w:rPr>
                <w:rFonts w:cs="Yu Mincho"/>
                <w:b/>
              </w:rPr>
              <w:t>level</w:t>
            </w:r>
            <w:proofErr w:type="spellEnd"/>
          </w:p>
        </w:tc>
        <w:tc>
          <w:tcPr>
            <w:tcW w:w="2459" w:type="dxa"/>
            <w:gridSpan w:val="2"/>
            <w:hideMark/>
          </w:tcPr>
          <w:p w14:paraId="505D687B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>≥ -20dBm</w:t>
            </w:r>
          </w:p>
        </w:tc>
        <w:tc>
          <w:tcPr>
            <w:tcW w:w="2454" w:type="dxa"/>
            <w:hideMark/>
          </w:tcPr>
          <w:p w14:paraId="2A7E056F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>≥ -20dBm</w:t>
            </w:r>
          </w:p>
        </w:tc>
      </w:tr>
      <w:tr w:rsidR="00087F18" w:rsidRPr="00992571" w14:paraId="752E6E78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76473C43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</w:p>
        </w:tc>
        <w:tc>
          <w:tcPr>
            <w:tcW w:w="2723" w:type="dxa"/>
            <w:hideMark/>
          </w:tcPr>
          <w:p w14:paraId="25DFE036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  <w:r w:rsidRPr="00992571">
              <w:rPr>
                <w:rFonts w:cs="Yu Mincho"/>
                <w:b/>
              </w:rPr>
              <w:t xml:space="preserve">Noise input </w:t>
            </w:r>
            <w:proofErr w:type="spellStart"/>
            <w:r w:rsidRPr="00992571">
              <w:rPr>
                <w:rFonts w:cs="Yu Mincho"/>
                <w:b/>
              </w:rPr>
              <w:t>level</w:t>
            </w:r>
            <w:proofErr w:type="spellEnd"/>
          </w:p>
        </w:tc>
        <w:tc>
          <w:tcPr>
            <w:tcW w:w="2459" w:type="dxa"/>
            <w:gridSpan w:val="2"/>
            <w:hideMark/>
          </w:tcPr>
          <w:p w14:paraId="18A9337D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 xml:space="preserve">≥ 10dBm (no </w:t>
            </w:r>
            <w:proofErr w:type="spellStart"/>
            <w:r w:rsidRPr="00992571">
              <w:rPr>
                <w:rFonts w:cs="Yu Mincho"/>
              </w:rPr>
              <w:t>damage</w:t>
            </w:r>
            <w:proofErr w:type="spellEnd"/>
            <w:r w:rsidRPr="00992571">
              <w:rPr>
                <w:rFonts w:cs="Yu Mincho"/>
              </w:rPr>
              <w:t>)</w:t>
            </w:r>
          </w:p>
        </w:tc>
        <w:tc>
          <w:tcPr>
            <w:tcW w:w="2454" w:type="dxa"/>
            <w:hideMark/>
          </w:tcPr>
          <w:p w14:paraId="2E28FAE8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 xml:space="preserve">≥ 10dBm (no </w:t>
            </w:r>
            <w:proofErr w:type="spellStart"/>
            <w:r w:rsidRPr="00992571">
              <w:rPr>
                <w:rFonts w:cs="Yu Mincho"/>
              </w:rPr>
              <w:t>damage</w:t>
            </w:r>
            <w:proofErr w:type="spellEnd"/>
            <w:r w:rsidRPr="00992571">
              <w:rPr>
                <w:rFonts w:cs="Yu Mincho"/>
              </w:rPr>
              <w:t>)</w:t>
            </w:r>
          </w:p>
        </w:tc>
      </w:tr>
      <w:tr w:rsidR="00087F18" w:rsidRPr="00992571" w14:paraId="4EF8C5D6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1150E9C8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</w:p>
        </w:tc>
        <w:tc>
          <w:tcPr>
            <w:tcW w:w="2723" w:type="dxa"/>
            <w:hideMark/>
          </w:tcPr>
          <w:p w14:paraId="68255E9E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  <w:proofErr w:type="spellStart"/>
            <w:r w:rsidRPr="00992571">
              <w:rPr>
                <w:rFonts w:cs="Yu Mincho"/>
                <w:b/>
              </w:rPr>
              <w:t>Return</w:t>
            </w:r>
            <w:proofErr w:type="spellEnd"/>
            <w:r w:rsidRPr="00992571">
              <w:rPr>
                <w:rFonts w:cs="Yu Mincho"/>
                <w:b/>
              </w:rPr>
              <w:t xml:space="preserve"> </w:t>
            </w:r>
            <w:proofErr w:type="spellStart"/>
            <w:r w:rsidRPr="00992571">
              <w:rPr>
                <w:rFonts w:cs="Yu Mincho"/>
                <w:b/>
              </w:rPr>
              <w:t>loss</w:t>
            </w:r>
            <w:proofErr w:type="spellEnd"/>
          </w:p>
        </w:tc>
        <w:tc>
          <w:tcPr>
            <w:tcW w:w="2459" w:type="dxa"/>
            <w:gridSpan w:val="2"/>
            <w:hideMark/>
          </w:tcPr>
          <w:p w14:paraId="7CABBFBE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>&gt; 8 dB</w:t>
            </w:r>
          </w:p>
        </w:tc>
        <w:tc>
          <w:tcPr>
            <w:tcW w:w="2454" w:type="dxa"/>
            <w:hideMark/>
          </w:tcPr>
          <w:p w14:paraId="63E7CEE3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>&gt; 8 dB</w:t>
            </w:r>
          </w:p>
        </w:tc>
      </w:tr>
      <w:tr w:rsidR="00087F18" w:rsidRPr="00992571" w14:paraId="26815166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38CA87BF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</w:p>
        </w:tc>
        <w:tc>
          <w:tcPr>
            <w:tcW w:w="2723" w:type="dxa"/>
            <w:hideMark/>
          </w:tcPr>
          <w:p w14:paraId="4CC67E88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  <w:r w:rsidRPr="00992571">
              <w:rPr>
                <w:rFonts w:cs="Yu Mincho"/>
                <w:b/>
              </w:rPr>
              <w:t xml:space="preserve">LNB Loop </w:t>
            </w:r>
            <w:proofErr w:type="spellStart"/>
            <w:r w:rsidRPr="00992571">
              <w:rPr>
                <w:rFonts w:cs="Yu Mincho"/>
                <w:b/>
              </w:rPr>
              <w:t>through</w:t>
            </w:r>
            <w:proofErr w:type="spellEnd"/>
          </w:p>
        </w:tc>
        <w:tc>
          <w:tcPr>
            <w:tcW w:w="2459" w:type="dxa"/>
            <w:gridSpan w:val="2"/>
            <w:hideMark/>
          </w:tcPr>
          <w:p w14:paraId="75F10091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>No</w:t>
            </w:r>
          </w:p>
        </w:tc>
        <w:tc>
          <w:tcPr>
            <w:tcW w:w="2454" w:type="dxa"/>
            <w:hideMark/>
          </w:tcPr>
          <w:p w14:paraId="39AFC0B9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>No</w:t>
            </w:r>
          </w:p>
        </w:tc>
      </w:tr>
      <w:tr w:rsidR="00087F18" w:rsidRPr="00992571" w14:paraId="4170E72C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4A1C87E0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</w:p>
        </w:tc>
        <w:tc>
          <w:tcPr>
            <w:tcW w:w="2723" w:type="dxa"/>
            <w:hideMark/>
          </w:tcPr>
          <w:p w14:paraId="439583B4" w14:textId="77777777" w:rsidR="00087F18" w:rsidRPr="008E61C9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  <w:lang w:val="en-US"/>
              </w:rPr>
            </w:pPr>
            <w:r w:rsidRPr="008E61C9">
              <w:rPr>
                <w:rFonts w:cs="Yu Mincho"/>
                <w:b/>
                <w:lang w:val="en-US"/>
              </w:rPr>
              <w:t>LNBF Polarization H/V Switching</w:t>
            </w:r>
          </w:p>
        </w:tc>
        <w:tc>
          <w:tcPr>
            <w:tcW w:w="2459" w:type="dxa"/>
            <w:gridSpan w:val="2"/>
            <w:hideMark/>
          </w:tcPr>
          <w:p w14:paraId="59EA565F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>13 +/- 0.5 VDC; 18 +/- 0.5 VDC</w:t>
            </w:r>
          </w:p>
        </w:tc>
        <w:tc>
          <w:tcPr>
            <w:tcW w:w="2454" w:type="dxa"/>
            <w:hideMark/>
          </w:tcPr>
          <w:p w14:paraId="0E006D61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>13 +/- 0.5 VDC; 18 +/- 0.5 VDC</w:t>
            </w:r>
          </w:p>
        </w:tc>
      </w:tr>
      <w:tr w:rsidR="00087F18" w:rsidRPr="00992571" w14:paraId="6E39189F" w14:textId="77777777" w:rsidTr="002914B3">
        <w:trPr>
          <w:gridAfter w:val="1"/>
          <w:wAfter w:w="21" w:type="dxa"/>
          <w:trHeight w:val="900"/>
        </w:trPr>
        <w:tc>
          <w:tcPr>
            <w:tcW w:w="1866" w:type="dxa"/>
            <w:vMerge/>
            <w:hideMark/>
          </w:tcPr>
          <w:p w14:paraId="23616105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</w:p>
        </w:tc>
        <w:tc>
          <w:tcPr>
            <w:tcW w:w="2723" w:type="dxa"/>
            <w:hideMark/>
          </w:tcPr>
          <w:p w14:paraId="69D3D514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  <w:r w:rsidRPr="00992571">
              <w:rPr>
                <w:rFonts w:cs="Yu Mincho"/>
                <w:b/>
              </w:rPr>
              <w:t xml:space="preserve">LNB Band </w:t>
            </w:r>
            <w:proofErr w:type="spellStart"/>
            <w:r w:rsidRPr="00992571">
              <w:rPr>
                <w:rFonts w:cs="Yu Mincho"/>
                <w:b/>
              </w:rPr>
              <w:t>Switching</w:t>
            </w:r>
            <w:proofErr w:type="spellEnd"/>
          </w:p>
        </w:tc>
        <w:tc>
          <w:tcPr>
            <w:tcW w:w="2459" w:type="dxa"/>
            <w:gridSpan w:val="2"/>
            <w:hideMark/>
          </w:tcPr>
          <w:p w14:paraId="7EA25F6A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8E61C9">
              <w:rPr>
                <w:rFonts w:cs="Yu Mincho"/>
                <w:lang w:val="en-US"/>
              </w:rPr>
              <w:t xml:space="preserve">22 </w:t>
            </w:r>
            <w:proofErr w:type="spellStart"/>
            <w:r w:rsidRPr="008E61C9">
              <w:rPr>
                <w:rFonts w:cs="Yu Mincho"/>
                <w:lang w:val="en-US"/>
              </w:rPr>
              <w:t>KHz</w:t>
            </w:r>
            <w:proofErr w:type="spellEnd"/>
            <w:r w:rsidRPr="008E61C9">
              <w:rPr>
                <w:rFonts w:cs="Yu Mincho"/>
                <w:lang w:val="en-US"/>
              </w:rPr>
              <w:t xml:space="preserve"> ± 2 </w:t>
            </w:r>
            <w:proofErr w:type="spellStart"/>
            <w:r w:rsidRPr="008E61C9">
              <w:rPr>
                <w:rFonts w:cs="Yu Mincho"/>
                <w:lang w:val="en-US"/>
              </w:rPr>
              <w:t>KHz</w:t>
            </w:r>
            <w:proofErr w:type="spellEnd"/>
            <w:r w:rsidRPr="008E61C9">
              <w:rPr>
                <w:rFonts w:cs="Yu Mincho"/>
                <w:lang w:val="en-US"/>
              </w:rPr>
              <w:t xml:space="preserve"> (ON/OFF) LNB band switching automatic or programmable per transponder. </w:t>
            </w:r>
            <w:r w:rsidRPr="00992571">
              <w:rPr>
                <w:rFonts w:cs="Yu Mincho"/>
              </w:rPr>
              <w:t>0,8Vpp.</w:t>
            </w:r>
          </w:p>
        </w:tc>
        <w:tc>
          <w:tcPr>
            <w:tcW w:w="2454" w:type="dxa"/>
            <w:hideMark/>
          </w:tcPr>
          <w:p w14:paraId="36336F14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8E61C9">
              <w:rPr>
                <w:rFonts w:cs="Yu Mincho"/>
                <w:lang w:val="en-US"/>
              </w:rPr>
              <w:t xml:space="preserve">22 </w:t>
            </w:r>
            <w:proofErr w:type="spellStart"/>
            <w:r w:rsidRPr="008E61C9">
              <w:rPr>
                <w:rFonts w:cs="Yu Mincho"/>
                <w:lang w:val="en-US"/>
              </w:rPr>
              <w:t>KHz</w:t>
            </w:r>
            <w:proofErr w:type="spellEnd"/>
            <w:r w:rsidRPr="008E61C9">
              <w:rPr>
                <w:rFonts w:cs="Yu Mincho"/>
                <w:lang w:val="en-US"/>
              </w:rPr>
              <w:t xml:space="preserve"> ± 2 </w:t>
            </w:r>
            <w:proofErr w:type="spellStart"/>
            <w:r w:rsidRPr="008E61C9">
              <w:rPr>
                <w:rFonts w:cs="Yu Mincho"/>
                <w:lang w:val="en-US"/>
              </w:rPr>
              <w:t>KHz</w:t>
            </w:r>
            <w:proofErr w:type="spellEnd"/>
            <w:r w:rsidRPr="008E61C9">
              <w:rPr>
                <w:rFonts w:cs="Yu Mincho"/>
                <w:lang w:val="en-US"/>
              </w:rPr>
              <w:t xml:space="preserve"> (ON/OFF) LNB band switching automatic or programmable per transponder. </w:t>
            </w:r>
            <w:r w:rsidRPr="00992571">
              <w:rPr>
                <w:rFonts w:cs="Yu Mincho"/>
              </w:rPr>
              <w:t>0,8Vpp.</w:t>
            </w:r>
          </w:p>
        </w:tc>
      </w:tr>
      <w:tr w:rsidR="00087F18" w:rsidRPr="00E90E49" w14:paraId="38C44ACF" w14:textId="77777777" w:rsidTr="002914B3">
        <w:trPr>
          <w:gridAfter w:val="1"/>
          <w:wAfter w:w="21" w:type="dxa"/>
          <w:trHeight w:val="600"/>
        </w:trPr>
        <w:tc>
          <w:tcPr>
            <w:tcW w:w="1866" w:type="dxa"/>
            <w:vMerge/>
            <w:hideMark/>
          </w:tcPr>
          <w:p w14:paraId="1F727B1C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</w:p>
        </w:tc>
        <w:tc>
          <w:tcPr>
            <w:tcW w:w="2723" w:type="dxa"/>
            <w:hideMark/>
          </w:tcPr>
          <w:p w14:paraId="05E991A8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  <w:r w:rsidRPr="00992571">
              <w:rPr>
                <w:rFonts w:cs="Yu Mincho"/>
                <w:b/>
              </w:rPr>
              <w:t>Surge Test</w:t>
            </w:r>
          </w:p>
        </w:tc>
        <w:tc>
          <w:tcPr>
            <w:tcW w:w="2459" w:type="dxa"/>
            <w:gridSpan w:val="2"/>
            <w:hideMark/>
          </w:tcPr>
          <w:p w14:paraId="6C857B26" w14:textId="77777777" w:rsidR="00087F18" w:rsidRPr="008E61C9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lang w:val="en-US"/>
              </w:rPr>
            </w:pPr>
            <w:r w:rsidRPr="008E61C9">
              <w:rPr>
                <w:rFonts w:cs="Yu Mincho"/>
                <w:lang w:val="en-US"/>
              </w:rPr>
              <w:t>No damage when surge test of 6 kV on the LNB input.</w:t>
            </w:r>
          </w:p>
        </w:tc>
        <w:tc>
          <w:tcPr>
            <w:tcW w:w="2454" w:type="dxa"/>
            <w:hideMark/>
          </w:tcPr>
          <w:p w14:paraId="57D24595" w14:textId="77777777" w:rsidR="00087F18" w:rsidRPr="008E61C9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lang w:val="en-US"/>
              </w:rPr>
            </w:pPr>
            <w:r w:rsidRPr="008E61C9">
              <w:rPr>
                <w:rFonts w:cs="Yu Mincho"/>
                <w:lang w:val="en-US"/>
              </w:rPr>
              <w:t>No damage when surge test of 6 kV on the LNB input.</w:t>
            </w:r>
          </w:p>
        </w:tc>
      </w:tr>
      <w:tr w:rsidR="00087F18" w:rsidRPr="00E90E49" w14:paraId="7CF5ABD0" w14:textId="77777777" w:rsidTr="002914B3">
        <w:trPr>
          <w:gridAfter w:val="1"/>
          <w:wAfter w:w="21" w:type="dxa"/>
          <w:trHeight w:val="600"/>
        </w:trPr>
        <w:tc>
          <w:tcPr>
            <w:tcW w:w="1866" w:type="dxa"/>
            <w:hideMark/>
          </w:tcPr>
          <w:p w14:paraId="5D76AD55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  <w:r w:rsidRPr="00992571">
              <w:rPr>
                <w:rFonts w:cs="Yu Mincho"/>
                <w:b/>
              </w:rPr>
              <w:t xml:space="preserve">Front </w:t>
            </w:r>
            <w:proofErr w:type="spellStart"/>
            <w:r w:rsidRPr="00992571">
              <w:rPr>
                <w:rFonts w:cs="Yu Mincho"/>
                <w:b/>
              </w:rPr>
              <w:t>Panel</w:t>
            </w:r>
            <w:proofErr w:type="spellEnd"/>
            <w:r w:rsidRPr="00992571">
              <w:rPr>
                <w:rFonts w:cs="Yu Mincho"/>
                <w:b/>
              </w:rPr>
              <w:t xml:space="preserve"> </w:t>
            </w:r>
            <w:proofErr w:type="spellStart"/>
            <w:r w:rsidRPr="00992571">
              <w:rPr>
                <w:rFonts w:cs="Yu Mincho"/>
                <w:b/>
              </w:rPr>
              <w:t>Features</w:t>
            </w:r>
            <w:proofErr w:type="spellEnd"/>
          </w:p>
        </w:tc>
        <w:tc>
          <w:tcPr>
            <w:tcW w:w="2723" w:type="dxa"/>
            <w:hideMark/>
          </w:tcPr>
          <w:p w14:paraId="2CE47052" w14:textId="77777777" w:rsidR="00087F18" w:rsidRPr="008E61C9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  <w:lang w:val="en-US"/>
              </w:rPr>
            </w:pPr>
            <w:r w:rsidRPr="008E61C9">
              <w:rPr>
                <w:rFonts w:cs="Yu Mincho"/>
                <w:b/>
                <w:lang w:val="en-US"/>
              </w:rPr>
              <w:t>Front panel buttons (minimum requirements)</w:t>
            </w:r>
          </w:p>
        </w:tc>
        <w:tc>
          <w:tcPr>
            <w:tcW w:w="2459" w:type="dxa"/>
            <w:gridSpan w:val="2"/>
            <w:hideMark/>
          </w:tcPr>
          <w:p w14:paraId="52B5B67B" w14:textId="77777777" w:rsidR="00087F18" w:rsidRPr="008E61C9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lang w:val="en-US"/>
              </w:rPr>
            </w:pPr>
            <w:r w:rsidRPr="008E61C9">
              <w:rPr>
                <w:rFonts w:cs="Yu Mincho"/>
                <w:lang w:val="en-US"/>
              </w:rPr>
              <w:t>3x (Power ON/OFF, CH+ and CH-)</w:t>
            </w:r>
          </w:p>
        </w:tc>
        <w:tc>
          <w:tcPr>
            <w:tcW w:w="2454" w:type="dxa"/>
            <w:hideMark/>
          </w:tcPr>
          <w:p w14:paraId="20266B78" w14:textId="77777777" w:rsidR="00087F18" w:rsidRPr="008E61C9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lang w:val="en-US"/>
              </w:rPr>
            </w:pPr>
            <w:r w:rsidRPr="008E61C9">
              <w:rPr>
                <w:rFonts w:cs="Yu Mincho"/>
                <w:lang w:val="en-US"/>
              </w:rPr>
              <w:t>3x (Power ON/OFF, CH+ and CH-)</w:t>
            </w:r>
          </w:p>
        </w:tc>
      </w:tr>
      <w:tr w:rsidR="00087F18" w:rsidRPr="00E90E49" w14:paraId="3B6A2F9F" w14:textId="77777777" w:rsidTr="002914B3">
        <w:trPr>
          <w:gridAfter w:val="1"/>
          <w:wAfter w:w="21" w:type="dxa"/>
          <w:trHeight w:val="900"/>
        </w:trPr>
        <w:tc>
          <w:tcPr>
            <w:tcW w:w="1866" w:type="dxa"/>
            <w:vMerge w:val="restart"/>
            <w:hideMark/>
          </w:tcPr>
          <w:p w14:paraId="77CD46DE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  <w:r w:rsidRPr="00992571">
              <w:rPr>
                <w:rFonts w:cs="Yu Mincho"/>
                <w:b/>
              </w:rPr>
              <w:t xml:space="preserve">Power </w:t>
            </w:r>
            <w:proofErr w:type="spellStart"/>
            <w:r w:rsidRPr="00992571">
              <w:rPr>
                <w:rFonts w:cs="Yu Mincho"/>
                <w:b/>
              </w:rPr>
              <w:t>Supply</w:t>
            </w:r>
            <w:proofErr w:type="spellEnd"/>
            <w:r w:rsidRPr="00992571">
              <w:rPr>
                <w:rFonts w:cs="Yu Mincho"/>
                <w:b/>
              </w:rPr>
              <w:t xml:space="preserve"> Unit </w:t>
            </w:r>
            <w:proofErr w:type="spellStart"/>
            <w:r w:rsidRPr="00992571">
              <w:rPr>
                <w:rFonts w:cs="Yu Mincho"/>
                <w:b/>
              </w:rPr>
              <w:t>Specification</w:t>
            </w:r>
            <w:proofErr w:type="spellEnd"/>
          </w:p>
        </w:tc>
        <w:tc>
          <w:tcPr>
            <w:tcW w:w="2723" w:type="dxa"/>
            <w:hideMark/>
          </w:tcPr>
          <w:p w14:paraId="192499AD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  <w:r w:rsidRPr="00992571">
              <w:rPr>
                <w:rFonts w:cs="Yu Mincho"/>
                <w:b/>
              </w:rPr>
              <w:t>1 AC Power Input</w:t>
            </w:r>
          </w:p>
        </w:tc>
        <w:tc>
          <w:tcPr>
            <w:tcW w:w="2459" w:type="dxa"/>
            <w:gridSpan w:val="2"/>
            <w:hideMark/>
          </w:tcPr>
          <w:p w14:paraId="2C285266" w14:textId="77777777" w:rsidR="00087F18" w:rsidRPr="008E61C9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lang w:val="en-US"/>
              </w:rPr>
            </w:pPr>
            <w:r w:rsidRPr="008E61C9">
              <w:rPr>
                <w:rFonts w:cs="Yu Mincho"/>
                <w:lang w:val="en-US"/>
              </w:rPr>
              <w:t xml:space="preserve">Connector type P4, to connect external PSU AC/DC adapter (12V) [ABNT NBR 14136]. </w:t>
            </w:r>
          </w:p>
        </w:tc>
        <w:tc>
          <w:tcPr>
            <w:tcW w:w="2454" w:type="dxa"/>
            <w:hideMark/>
          </w:tcPr>
          <w:p w14:paraId="21EDD0A6" w14:textId="77777777" w:rsidR="00087F18" w:rsidRPr="008E61C9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lang w:val="en-US"/>
              </w:rPr>
            </w:pPr>
            <w:r w:rsidRPr="008E61C9">
              <w:rPr>
                <w:rFonts w:cs="Yu Mincho"/>
                <w:lang w:val="en-US"/>
              </w:rPr>
              <w:t xml:space="preserve">Connector type P4, to connect external PSU AC/DC adapter (12V) [ABNT NBR 14136]. </w:t>
            </w:r>
          </w:p>
        </w:tc>
      </w:tr>
      <w:tr w:rsidR="00087F18" w:rsidRPr="00992571" w14:paraId="0839C147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73B1ACE4" w14:textId="77777777" w:rsidR="00087F18" w:rsidRPr="008E61C9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  <w:lang w:val="en-US"/>
              </w:rPr>
            </w:pPr>
          </w:p>
        </w:tc>
        <w:tc>
          <w:tcPr>
            <w:tcW w:w="2723" w:type="dxa"/>
            <w:hideMark/>
          </w:tcPr>
          <w:p w14:paraId="0242A7A2" w14:textId="77777777" w:rsidR="00087F18" w:rsidRPr="008E61C9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  <w:lang w:val="en-US"/>
              </w:rPr>
            </w:pPr>
            <w:r w:rsidRPr="008E61C9">
              <w:rPr>
                <w:rFonts w:cs="Yu Mincho"/>
                <w:b/>
                <w:lang w:val="en-US"/>
              </w:rPr>
              <w:t>Auto-Switching AC Input voltage</w:t>
            </w:r>
          </w:p>
        </w:tc>
        <w:tc>
          <w:tcPr>
            <w:tcW w:w="2459" w:type="dxa"/>
            <w:gridSpan w:val="2"/>
            <w:hideMark/>
          </w:tcPr>
          <w:p w14:paraId="5225AE9E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>100-240V +/- 10</w:t>
            </w:r>
            <w:proofErr w:type="gramStart"/>
            <w:r w:rsidRPr="00992571">
              <w:rPr>
                <w:rFonts w:cs="Yu Mincho"/>
              </w:rPr>
              <w:t>%  (</w:t>
            </w:r>
            <w:proofErr w:type="gramEnd"/>
            <w:r w:rsidRPr="00992571">
              <w:rPr>
                <w:rFonts w:cs="Yu Mincho"/>
              </w:rPr>
              <w:t>90-264VAC)</w:t>
            </w:r>
          </w:p>
        </w:tc>
        <w:tc>
          <w:tcPr>
            <w:tcW w:w="2454" w:type="dxa"/>
            <w:hideMark/>
          </w:tcPr>
          <w:p w14:paraId="0AA8C928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>100-240V +/- 10</w:t>
            </w:r>
            <w:proofErr w:type="gramStart"/>
            <w:r w:rsidRPr="00992571">
              <w:rPr>
                <w:rFonts w:cs="Yu Mincho"/>
              </w:rPr>
              <w:t>%  (</w:t>
            </w:r>
            <w:proofErr w:type="gramEnd"/>
            <w:r w:rsidRPr="00992571">
              <w:rPr>
                <w:rFonts w:cs="Yu Mincho"/>
              </w:rPr>
              <w:t>90-264VAC)</w:t>
            </w:r>
          </w:p>
        </w:tc>
      </w:tr>
      <w:tr w:rsidR="00087F18" w:rsidRPr="00992571" w14:paraId="014887EA" w14:textId="77777777" w:rsidTr="002914B3">
        <w:trPr>
          <w:gridAfter w:val="1"/>
          <w:wAfter w:w="21" w:type="dxa"/>
          <w:trHeight w:val="300"/>
        </w:trPr>
        <w:tc>
          <w:tcPr>
            <w:tcW w:w="1866" w:type="dxa"/>
            <w:vMerge/>
            <w:hideMark/>
          </w:tcPr>
          <w:p w14:paraId="2AB867AF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</w:p>
        </w:tc>
        <w:tc>
          <w:tcPr>
            <w:tcW w:w="2723" w:type="dxa"/>
            <w:hideMark/>
          </w:tcPr>
          <w:p w14:paraId="7F6E6276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  <w:b/>
              </w:rPr>
            </w:pPr>
            <w:r w:rsidRPr="00992571">
              <w:rPr>
                <w:rFonts w:cs="Yu Mincho"/>
                <w:b/>
              </w:rPr>
              <w:t>Input AC Frequency</w:t>
            </w:r>
          </w:p>
        </w:tc>
        <w:tc>
          <w:tcPr>
            <w:tcW w:w="2459" w:type="dxa"/>
            <w:gridSpan w:val="2"/>
            <w:hideMark/>
          </w:tcPr>
          <w:p w14:paraId="48C44A6B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>60Hz ± 5%</w:t>
            </w:r>
          </w:p>
        </w:tc>
        <w:tc>
          <w:tcPr>
            <w:tcW w:w="2454" w:type="dxa"/>
            <w:hideMark/>
          </w:tcPr>
          <w:p w14:paraId="2D67C6F6" w14:textId="77777777" w:rsidR="00087F18" w:rsidRPr="00992571" w:rsidRDefault="00087F18" w:rsidP="006E7E76">
            <w:pPr>
              <w:spacing w:line="360" w:lineRule="auto"/>
              <w:ind w:left="113"/>
              <w:jc w:val="both"/>
              <w:rPr>
                <w:rFonts w:cs="Yu Mincho"/>
              </w:rPr>
            </w:pPr>
            <w:r w:rsidRPr="00992571">
              <w:rPr>
                <w:rFonts w:cs="Yu Mincho"/>
              </w:rPr>
              <w:t>60Hz ± 5%</w:t>
            </w:r>
          </w:p>
        </w:tc>
      </w:tr>
      <w:tr w:rsidR="0030363F" w:rsidRPr="00945AA4" w14:paraId="667604FF" w14:textId="77777777" w:rsidTr="00280155">
        <w:trPr>
          <w:trHeight w:val="315"/>
        </w:trPr>
        <w:tc>
          <w:tcPr>
            <w:tcW w:w="4673" w:type="dxa"/>
            <w:gridSpan w:val="3"/>
            <w:hideMark/>
          </w:tcPr>
          <w:p w14:paraId="7ED399AD" w14:textId="77777777" w:rsidR="0030363F" w:rsidRDefault="0030363F" w:rsidP="003A36D6">
            <w:pPr>
              <w:pStyle w:val="PargrafodaLista"/>
              <w:numPr>
                <w:ilvl w:val="6"/>
                <w:numId w:val="3"/>
              </w:numPr>
              <w:spacing w:line="360" w:lineRule="auto"/>
              <w:ind w:left="738" w:hanging="425"/>
              <w:jc w:val="both"/>
              <w:rPr>
                <w:rFonts w:cs="Calibri Light"/>
                <w:b/>
              </w:rPr>
            </w:pPr>
            <w:r w:rsidRPr="003A36D6">
              <w:rPr>
                <w:rFonts w:cs="Calibri Light"/>
                <w:b/>
              </w:rPr>
              <w:t>CABO E CONECTORES</w:t>
            </w:r>
          </w:p>
          <w:p w14:paraId="64E62CC1" w14:textId="5719C4A7" w:rsidR="0030363F" w:rsidRPr="00DC7C0C" w:rsidRDefault="0030363F" w:rsidP="00DC7C0C">
            <w:pPr>
              <w:spacing w:line="360" w:lineRule="auto"/>
              <w:ind w:left="313"/>
              <w:jc w:val="both"/>
              <w:rPr>
                <w:rFonts w:cs="Calibri Light"/>
                <w:b/>
              </w:rPr>
            </w:pPr>
            <w:r>
              <w:rPr>
                <w:rFonts w:eastAsia="Times New Roman"/>
                <w:lang w:eastAsia="en-US"/>
              </w:rPr>
              <w:t>Cabo RG</w:t>
            </w:r>
            <w:r w:rsidR="00280155">
              <w:rPr>
                <w:rFonts w:eastAsia="Times New Roman"/>
                <w:lang w:eastAsia="en-US"/>
              </w:rPr>
              <w:t>E</w:t>
            </w:r>
            <w:r w:rsidR="00C91851">
              <w:rPr>
                <w:rFonts w:eastAsia="Times New Roman"/>
                <w:lang w:eastAsia="en-US"/>
              </w:rPr>
              <w:t>-</w:t>
            </w:r>
            <w:r w:rsidR="00280155">
              <w:rPr>
                <w:rFonts w:eastAsia="Times New Roman"/>
                <w:lang w:eastAsia="en-US"/>
              </w:rPr>
              <w:t>0</w:t>
            </w:r>
            <w:r>
              <w:rPr>
                <w:rFonts w:eastAsia="Times New Roman"/>
                <w:lang w:eastAsia="en-US"/>
              </w:rPr>
              <w:t>6 com no mínim</w:t>
            </w:r>
            <w:r>
              <w:rPr>
                <w:rFonts w:eastAsia="Times New Roman"/>
              </w:rPr>
              <w:t>o</w:t>
            </w:r>
            <w:r>
              <w:rPr>
                <w:rFonts w:eastAsia="Times New Roman"/>
                <w:lang w:eastAsia="en-US"/>
              </w:rPr>
              <w:t xml:space="preserve"> 60% de cobertura de malha e conectores</w:t>
            </w:r>
            <w:r w:rsidRPr="00F95808">
              <w:rPr>
                <w:rFonts w:eastAsia="Times New Roman"/>
                <w:lang w:eastAsia="en-US"/>
              </w:rPr>
              <w:t xml:space="preserve"> F, compatível com cabo RG</w:t>
            </w:r>
            <w:r w:rsidR="00C91851">
              <w:rPr>
                <w:rFonts w:eastAsia="Times New Roman"/>
                <w:lang w:eastAsia="en-US"/>
              </w:rPr>
              <w:t>E-0</w:t>
            </w:r>
            <w:r w:rsidRPr="00F95808">
              <w:rPr>
                <w:rFonts w:eastAsia="Times New Roman"/>
                <w:lang w:eastAsia="en-US"/>
              </w:rPr>
              <w:t>6</w:t>
            </w:r>
            <w:r>
              <w:rPr>
                <w:rFonts w:eastAsia="Times New Roman"/>
                <w:lang w:eastAsia="en-US"/>
              </w:rPr>
              <w:t>. Ambos</w:t>
            </w:r>
            <w:r w:rsidRPr="00F95808">
              <w:rPr>
                <w:rFonts w:eastAsia="Times New Roman"/>
                <w:lang w:eastAsia="en-US"/>
              </w:rPr>
              <w:t xml:space="preserve"> homologados pela Anatel</w:t>
            </w:r>
          </w:p>
        </w:tc>
        <w:tc>
          <w:tcPr>
            <w:tcW w:w="4850" w:type="dxa"/>
            <w:gridSpan w:val="3"/>
            <w:hideMark/>
          </w:tcPr>
          <w:p w14:paraId="0DD67688" w14:textId="77777777" w:rsidR="0030363F" w:rsidRDefault="0030363F" w:rsidP="00293ED8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Cenário 1</w:t>
            </w:r>
          </w:p>
          <w:p w14:paraId="2BF80F77" w14:textId="7F6C9819" w:rsidR="0030363F" w:rsidRPr="00945AA4" w:rsidRDefault="0030363F" w:rsidP="00293ED8">
            <w:pPr>
              <w:spacing w:line="360" w:lineRule="auto"/>
              <w:ind w:left="113"/>
              <w:jc w:val="both"/>
              <w:rPr>
                <w:rFonts w:cs="Calibri Light"/>
                <w:b/>
              </w:rPr>
            </w:pPr>
            <w:r>
              <w:rPr>
                <w:rFonts w:cs="Calibri Light"/>
                <w:bCs/>
              </w:rPr>
              <w:t>C</w:t>
            </w:r>
            <w:r w:rsidRPr="0078409B">
              <w:rPr>
                <w:rFonts w:cs="Calibri Light"/>
                <w:bCs/>
              </w:rPr>
              <w:t>om bobina 100m</w:t>
            </w:r>
            <w:r>
              <w:rPr>
                <w:rFonts w:cs="Calibri Light"/>
                <w:bCs/>
              </w:rPr>
              <w:t>, sem conectorização</w:t>
            </w:r>
          </w:p>
        </w:tc>
      </w:tr>
    </w:tbl>
    <w:p w14:paraId="0118B7C9" w14:textId="79014D4D" w:rsidR="00087F18" w:rsidRPr="00087F18" w:rsidRDefault="00930D12" w:rsidP="006E7E76">
      <w:pPr>
        <w:spacing w:before="120" w:after="120" w:line="360" w:lineRule="auto"/>
        <w:jc w:val="both"/>
        <w:rPr>
          <w:rFonts w:ascii="Calibri" w:hAnsi="Calibri" w:cs="Calibri"/>
        </w:rPr>
      </w:pPr>
      <w:r w:rsidRPr="00930D12">
        <w:rPr>
          <w:rFonts w:ascii="Calibri" w:hAnsi="Calibri" w:cs="Calibri"/>
          <w:highlight w:val="yellow"/>
        </w:rPr>
        <w:t xml:space="preserve">Obs.: As especificações podem ser alteradas, de acordo com as diretrizes dos </w:t>
      </w:r>
      <w:proofErr w:type="spellStart"/>
      <w:r w:rsidRPr="00930D12">
        <w:rPr>
          <w:rFonts w:ascii="Calibri" w:hAnsi="Calibri" w:cs="Calibri"/>
          <w:highlight w:val="yellow"/>
        </w:rPr>
        <w:t>GTs</w:t>
      </w:r>
      <w:proofErr w:type="spellEnd"/>
    </w:p>
    <w:p w14:paraId="7C048E79" w14:textId="1902A268" w:rsidR="0037414A" w:rsidRPr="006732BC" w:rsidRDefault="0037414A" w:rsidP="006E7E76">
      <w:pPr>
        <w:pStyle w:val="TITU1"/>
        <w:spacing w:line="360" w:lineRule="auto"/>
        <w:ind w:left="851" w:hanging="284"/>
        <w:jc w:val="both"/>
        <w:rPr>
          <w:rFonts w:cs="Yu Mincho"/>
          <w:szCs w:val="22"/>
        </w:rPr>
      </w:pPr>
      <w:bookmarkStart w:id="3" w:name="_Toc101368724"/>
      <w:r w:rsidRPr="006732BC">
        <w:rPr>
          <w:rFonts w:cs="Yu Mincho"/>
          <w:szCs w:val="22"/>
        </w:rPr>
        <w:t xml:space="preserve">QUALIFICAÇÃO DA </w:t>
      </w:r>
      <w:r w:rsidR="00572B5E">
        <w:rPr>
          <w:rFonts w:cs="Yu Mincho"/>
          <w:szCs w:val="22"/>
        </w:rPr>
        <w:t>PROPONENTE</w:t>
      </w:r>
      <w:bookmarkEnd w:id="3"/>
    </w:p>
    <w:p w14:paraId="59F97022" w14:textId="43853EB1" w:rsidR="003855F6" w:rsidRDefault="00C75546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Como forma de avaliação técnica desta RFP é obrigatóri</w:t>
      </w:r>
      <w:r w:rsidR="006732BC" w:rsidRPr="006732BC">
        <w:rPr>
          <w:rFonts w:ascii="Calibri" w:hAnsi="Calibri" w:cs="Calibri"/>
        </w:rPr>
        <w:t>a</w:t>
      </w:r>
      <w:r w:rsidRPr="006732BC">
        <w:rPr>
          <w:rFonts w:ascii="Calibri" w:hAnsi="Calibri" w:cs="Calibri"/>
        </w:rPr>
        <w:t xml:space="preserve"> a comprovação dos itens abaixo por parte das </w:t>
      </w:r>
      <w:r w:rsidR="00572B5E">
        <w:rPr>
          <w:rFonts w:ascii="Calibri" w:hAnsi="Calibri" w:cs="Calibri"/>
        </w:rPr>
        <w:t>PROPONENTE</w:t>
      </w:r>
      <w:r w:rsidR="00CF1D27">
        <w:rPr>
          <w:rFonts w:ascii="Calibri" w:hAnsi="Calibri" w:cs="Calibri"/>
        </w:rPr>
        <w:t>S</w:t>
      </w:r>
      <w:r w:rsidRPr="006732BC">
        <w:rPr>
          <w:rFonts w:ascii="Calibri" w:hAnsi="Calibri" w:cs="Calibri"/>
        </w:rPr>
        <w:t>:</w:t>
      </w:r>
    </w:p>
    <w:p w14:paraId="233C22B4" w14:textId="7047BF25" w:rsidR="00C75546" w:rsidRPr="006732BC" w:rsidRDefault="00C75546" w:rsidP="006E7E76">
      <w:pPr>
        <w:pStyle w:val="PargrafodaLista"/>
        <w:numPr>
          <w:ilvl w:val="2"/>
          <w:numId w:val="8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Experiência anterior </w:t>
      </w:r>
      <w:r w:rsidR="0036502A">
        <w:rPr>
          <w:rFonts w:ascii="Calibri" w:hAnsi="Calibri" w:cs="Calibri"/>
        </w:rPr>
        <w:t xml:space="preserve">comprovada </w:t>
      </w:r>
      <w:r w:rsidRPr="006732BC">
        <w:rPr>
          <w:rFonts w:ascii="Calibri" w:hAnsi="Calibri" w:cs="Calibri"/>
        </w:rPr>
        <w:t>com instalação de DTH</w:t>
      </w:r>
      <w:r w:rsidR="0036502A">
        <w:rPr>
          <w:rFonts w:ascii="Calibri" w:hAnsi="Calibri" w:cs="Calibri"/>
        </w:rPr>
        <w:t xml:space="preserve"> e/ou TVRO</w:t>
      </w:r>
      <w:r w:rsidRPr="006732BC">
        <w:rPr>
          <w:rFonts w:ascii="Calibri" w:hAnsi="Calibri" w:cs="Calibri"/>
        </w:rPr>
        <w:t>;</w:t>
      </w:r>
    </w:p>
    <w:p w14:paraId="550C1673" w14:textId="0F460922" w:rsidR="00C75546" w:rsidRPr="006732BC" w:rsidRDefault="00C75546" w:rsidP="006E7E76">
      <w:pPr>
        <w:pStyle w:val="PargrafodaLista"/>
        <w:numPr>
          <w:ilvl w:val="2"/>
          <w:numId w:val="8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Experiência anterior </w:t>
      </w:r>
      <w:r w:rsidR="0036502A">
        <w:rPr>
          <w:rFonts w:ascii="Calibri" w:hAnsi="Calibri" w:cs="Calibri"/>
        </w:rPr>
        <w:t xml:space="preserve">comprovada </w:t>
      </w:r>
      <w:r w:rsidRPr="006732BC">
        <w:rPr>
          <w:rFonts w:ascii="Calibri" w:hAnsi="Calibri" w:cs="Calibri"/>
        </w:rPr>
        <w:t>com utilização de ferramentas WFM</w:t>
      </w:r>
      <w:r w:rsidR="006732BC" w:rsidRPr="006732BC">
        <w:rPr>
          <w:rFonts w:ascii="Calibri" w:hAnsi="Calibri" w:cs="Calibri"/>
        </w:rPr>
        <w:t xml:space="preserve"> (</w:t>
      </w:r>
      <w:proofErr w:type="spellStart"/>
      <w:r w:rsidR="006732BC" w:rsidRPr="006732BC">
        <w:rPr>
          <w:rFonts w:ascii="Calibri" w:hAnsi="Calibri" w:cs="Calibri"/>
        </w:rPr>
        <w:t>Work</w:t>
      </w:r>
      <w:r w:rsidR="006732BC">
        <w:rPr>
          <w:rFonts w:ascii="Calibri" w:hAnsi="Calibri" w:cs="Calibri"/>
        </w:rPr>
        <w:t>f</w:t>
      </w:r>
      <w:r w:rsidR="006732BC" w:rsidRPr="006732BC">
        <w:rPr>
          <w:rFonts w:ascii="Calibri" w:hAnsi="Calibri" w:cs="Calibri"/>
        </w:rPr>
        <w:t>orce</w:t>
      </w:r>
      <w:proofErr w:type="spellEnd"/>
      <w:r w:rsidR="006732BC" w:rsidRPr="006732BC">
        <w:rPr>
          <w:rFonts w:ascii="Calibri" w:hAnsi="Calibri" w:cs="Calibri"/>
        </w:rPr>
        <w:t xml:space="preserve"> Management)</w:t>
      </w:r>
      <w:r w:rsidRPr="006732BC">
        <w:rPr>
          <w:rFonts w:ascii="Calibri" w:hAnsi="Calibri" w:cs="Calibri"/>
        </w:rPr>
        <w:t>;</w:t>
      </w:r>
    </w:p>
    <w:p w14:paraId="4BC6296C" w14:textId="27B9060E" w:rsidR="00C75546" w:rsidRPr="006732BC" w:rsidRDefault="00C75546" w:rsidP="006E7E76">
      <w:pPr>
        <w:pStyle w:val="PargrafodaLista"/>
        <w:numPr>
          <w:ilvl w:val="2"/>
          <w:numId w:val="8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Abrangência de atendimento </w:t>
      </w:r>
      <w:r w:rsidR="00C06300">
        <w:rPr>
          <w:rFonts w:ascii="Calibri" w:hAnsi="Calibri" w:cs="Calibri"/>
        </w:rPr>
        <w:t xml:space="preserve">nas </w:t>
      </w:r>
      <w:r w:rsidRPr="006732BC">
        <w:rPr>
          <w:rFonts w:ascii="Calibri" w:hAnsi="Calibri" w:cs="Calibri"/>
        </w:rPr>
        <w:t>Unidade Federativa</w:t>
      </w:r>
      <w:r w:rsidR="00C06300">
        <w:rPr>
          <w:rFonts w:ascii="Calibri" w:hAnsi="Calibri" w:cs="Calibri"/>
        </w:rPr>
        <w:t xml:space="preserve"> que se deseja atuar</w:t>
      </w:r>
      <w:r w:rsidRPr="006732BC">
        <w:rPr>
          <w:rFonts w:ascii="Calibri" w:hAnsi="Calibri" w:cs="Calibri"/>
        </w:rPr>
        <w:t>;</w:t>
      </w:r>
    </w:p>
    <w:p w14:paraId="0C2FE071" w14:textId="45E267AF" w:rsidR="00C75546" w:rsidRPr="006732BC" w:rsidRDefault="00C75546" w:rsidP="006E7E76">
      <w:pPr>
        <w:pStyle w:val="PargrafodaLista"/>
        <w:numPr>
          <w:ilvl w:val="2"/>
          <w:numId w:val="8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Capacidade técnica com quantidade e formação de equipes disponibilizadas para o projeto por Unidade Federativa</w:t>
      </w:r>
      <w:r w:rsidR="00C06300">
        <w:rPr>
          <w:rFonts w:ascii="Calibri" w:hAnsi="Calibri" w:cs="Calibri"/>
        </w:rPr>
        <w:t xml:space="preserve"> que se deseja atuar</w:t>
      </w:r>
      <w:r w:rsidRPr="006732BC">
        <w:rPr>
          <w:rFonts w:ascii="Calibri" w:hAnsi="Calibri" w:cs="Calibri"/>
        </w:rPr>
        <w:t>;</w:t>
      </w:r>
    </w:p>
    <w:p w14:paraId="40BD99E1" w14:textId="3FA2B5EF" w:rsidR="00C75546" w:rsidRDefault="00C75546" w:rsidP="006E7E76">
      <w:pPr>
        <w:pStyle w:val="PargrafodaLista"/>
        <w:numPr>
          <w:ilvl w:val="2"/>
          <w:numId w:val="8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Possuir centro de controle para confirmação das instalações com os </w:t>
      </w:r>
      <w:r w:rsidR="00425AE9"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>s agendados.</w:t>
      </w:r>
    </w:p>
    <w:p w14:paraId="2C2E0C73" w14:textId="77777777" w:rsidR="0075059D" w:rsidRPr="0075059D" w:rsidRDefault="0075059D" w:rsidP="0075059D">
      <w:pPr>
        <w:spacing w:before="120" w:after="120" w:line="360" w:lineRule="auto"/>
        <w:ind w:left="720"/>
        <w:jc w:val="both"/>
        <w:rPr>
          <w:rFonts w:ascii="Calibri" w:hAnsi="Calibri" w:cs="Calibri"/>
        </w:rPr>
      </w:pPr>
    </w:p>
    <w:p w14:paraId="18926482" w14:textId="34F79BFB" w:rsidR="006027A1" w:rsidRPr="006732BC" w:rsidRDefault="006027A1" w:rsidP="006E7E76">
      <w:pPr>
        <w:pStyle w:val="TITU1"/>
        <w:spacing w:line="360" w:lineRule="auto"/>
        <w:ind w:left="851" w:hanging="284"/>
        <w:jc w:val="both"/>
        <w:rPr>
          <w:rFonts w:cs="Yu Mincho"/>
          <w:szCs w:val="22"/>
        </w:rPr>
      </w:pPr>
      <w:bookmarkStart w:id="4" w:name="_Toc101368725"/>
      <w:r w:rsidRPr="006732BC">
        <w:rPr>
          <w:rFonts w:cs="Yu Mincho"/>
          <w:szCs w:val="22"/>
        </w:rPr>
        <w:lastRenderedPageBreak/>
        <w:t xml:space="preserve">OBRIGAÇÕES ESPECÍFICAS DA </w:t>
      </w:r>
      <w:r w:rsidR="00572B5E">
        <w:rPr>
          <w:rFonts w:cs="Yu Mincho"/>
          <w:szCs w:val="22"/>
        </w:rPr>
        <w:t>PROPONENTE</w:t>
      </w:r>
      <w:bookmarkEnd w:id="4"/>
    </w:p>
    <w:p w14:paraId="32052A32" w14:textId="5314453D" w:rsidR="006732BC" w:rsidRPr="006732BC" w:rsidRDefault="003920CF" w:rsidP="003B1C91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5" w:name="_Toc101368726"/>
      <w:r>
        <w:rPr>
          <w:rFonts w:cs="Yu Mincho"/>
          <w:szCs w:val="22"/>
        </w:rPr>
        <w:t>Sobre a gestão dos técnicos de campo</w:t>
      </w:r>
      <w:bookmarkEnd w:id="5"/>
    </w:p>
    <w:p w14:paraId="49CA4C58" w14:textId="355CCC31" w:rsidR="00AC560B" w:rsidRPr="00AC560B" w:rsidRDefault="007F03EB" w:rsidP="006E7E76">
      <w:pPr>
        <w:spacing w:line="360" w:lineRule="auto"/>
        <w:ind w:left="426"/>
        <w:jc w:val="both"/>
        <w:rPr>
          <w:rFonts w:ascii="Calibri" w:hAnsi="Calibri" w:cs="Calibri"/>
        </w:rPr>
      </w:pPr>
      <w:r w:rsidRPr="007F03EB">
        <w:t xml:space="preserve">Todos os produtos/artefatos entregues pela </w:t>
      </w:r>
      <w:r w:rsidR="00572B5E">
        <w:t>PROPONENTE</w:t>
      </w:r>
      <w:r w:rsidRPr="007F03EB">
        <w:t xml:space="preserve">, gerados em decorrência da prestação dos serviços deverão atender aos padrões da </w:t>
      </w:r>
      <w:r w:rsidR="00057B2A">
        <w:t>CONTRATANTE</w:t>
      </w:r>
      <w:r w:rsidRPr="007F03EB">
        <w:t>.</w:t>
      </w:r>
      <w:r w:rsidR="00A11113" w:rsidRPr="00A11113">
        <w:rPr>
          <w:rFonts w:ascii="Calibri" w:hAnsi="Calibri" w:cs="Calibri"/>
        </w:rPr>
        <w:t xml:space="preserve"> </w:t>
      </w:r>
      <w:r w:rsidR="00A11113" w:rsidRPr="00AC560B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="00A11113" w:rsidRPr="00AC560B">
        <w:rPr>
          <w:rFonts w:ascii="Calibri" w:hAnsi="Calibri" w:cs="Calibri"/>
        </w:rPr>
        <w:t xml:space="preserve"> se obriga a seguir a metodologia de desenvolvimento e manutenção de sistemas adotada pela </w:t>
      </w:r>
      <w:r w:rsidR="00057B2A">
        <w:rPr>
          <w:rFonts w:ascii="Calibri" w:hAnsi="Calibri" w:cs="Calibri"/>
        </w:rPr>
        <w:t>CONTRATANTE</w:t>
      </w:r>
      <w:r w:rsidR="00A11113" w:rsidRPr="00AC560B">
        <w:rPr>
          <w:rFonts w:ascii="Calibri" w:hAnsi="Calibri" w:cs="Calibri"/>
        </w:rPr>
        <w:t>, bem como adequar-se às atualizações que esta venha a sofrer.</w:t>
      </w:r>
      <w:r w:rsidR="00A11113">
        <w:rPr>
          <w:rFonts w:ascii="Calibri" w:hAnsi="Calibri" w:cs="Calibri"/>
        </w:rPr>
        <w:t xml:space="preserve"> </w:t>
      </w:r>
      <w:r w:rsidR="00AC560B" w:rsidRPr="00AC560B">
        <w:rPr>
          <w:rFonts w:ascii="Calibri" w:hAnsi="Calibri" w:cs="Calibri"/>
        </w:rPr>
        <w:t xml:space="preserve"> Será responsabilidade da </w:t>
      </w:r>
      <w:r w:rsidR="00572B5E">
        <w:rPr>
          <w:rFonts w:ascii="Calibri" w:hAnsi="Calibri" w:cs="Calibri"/>
        </w:rPr>
        <w:t>PROPONENTE</w:t>
      </w:r>
      <w:r w:rsidR="00AC560B" w:rsidRPr="00AC560B">
        <w:rPr>
          <w:rFonts w:ascii="Calibri" w:hAnsi="Calibri" w:cs="Calibri"/>
        </w:rPr>
        <w:t xml:space="preserve"> se ajustar para atender às solicitações de serviços da </w:t>
      </w:r>
      <w:r w:rsidR="00057B2A">
        <w:rPr>
          <w:rFonts w:ascii="Calibri" w:hAnsi="Calibri" w:cs="Calibri"/>
        </w:rPr>
        <w:t>CONTRATANTE</w:t>
      </w:r>
      <w:r w:rsidR="00AC560B" w:rsidRPr="00AC560B">
        <w:rPr>
          <w:rFonts w:ascii="Calibri" w:hAnsi="Calibri" w:cs="Calibri"/>
        </w:rPr>
        <w:t>.</w:t>
      </w:r>
    </w:p>
    <w:p w14:paraId="51F6A4B2" w14:textId="77777777" w:rsidR="00AC560B" w:rsidRPr="00AC560B" w:rsidRDefault="00AC560B" w:rsidP="006E7E76">
      <w:pPr>
        <w:spacing w:line="360" w:lineRule="auto"/>
        <w:ind w:left="426"/>
        <w:jc w:val="both"/>
        <w:rPr>
          <w:rFonts w:ascii="Calibri" w:hAnsi="Calibri" w:cs="Calibri"/>
        </w:rPr>
      </w:pPr>
      <w:r w:rsidRPr="00AC560B">
        <w:rPr>
          <w:rFonts w:ascii="Calibri" w:hAnsi="Calibri" w:cs="Calibri"/>
        </w:rPr>
        <w:t xml:space="preserve">Planejar, programar, executar, supervisionar, controlar e garantir a qualidade dos serviços contratados. </w:t>
      </w:r>
    </w:p>
    <w:p w14:paraId="7E1911CF" w14:textId="77777777" w:rsidR="00AC560B" w:rsidRPr="00AC560B" w:rsidRDefault="00AC560B" w:rsidP="006E7E76">
      <w:pPr>
        <w:spacing w:line="360" w:lineRule="auto"/>
        <w:ind w:left="426"/>
        <w:jc w:val="both"/>
        <w:rPr>
          <w:rFonts w:ascii="Calibri" w:hAnsi="Calibri" w:cs="Calibri"/>
        </w:rPr>
      </w:pPr>
      <w:r w:rsidRPr="00AC560B">
        <w:rPr>
          <w:rFonts w:ascii="Calibri" w:hAnsi="Calibri" w:cs="Calibri"/>
        </w:rPr>
        <w:t xml:space="preserve">Operar como uma organização completa, independente e sem vínculo com a CONTRATANTE, fornecendo materiais, peças e componentes de qualidade garantida, mão de obra especializada, equipamentos, ferramentais, instrumentais e acessórios necessários à execução dos serviços contratados. </w:t>
      </w:r>
    </w:p>
    <w:p w14:paraId="31562C87" w14:textId="65FC4B31" w:rsidR="00230B92" w:rsidRPr="006732BC" w:rsidRDefault="00230B92" w:rsidP="006E7E76">
      <w:pPr>
        <w:spacing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Possuir centro de controle para gerenciamento do workflow de atividades com estrutura para planejamento de atividades como recebimento dos chamados via plataforma, análise dos agendamentos com o </w:t>
      </w:r>
      <w:r w:rsidR="00425AE9"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 xml:space="preserve">, ajustes de agendamento com o </w:t>
      </w:r>
      <w:r w:rsidR="00425AE9"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 xml:space="preserve">, despacho dos técnicos para execução das atividades, certificação das atividades com </w:t>
      </w:r>
      <w:r w:rsidR="006732BC" w:rsidRPr="006732BC">
        <w:rPr>
          <w:rFonts w:ascii="Calibri" w:hAnsi="Calibri" w:cs="Calibri"/>
        </w:rPr>
        <w:t xml:space="preserve">o usuário </w:t>
      </w:r>
      <w:r w:rsidRPr="006732BC">
        <w:rPr>
          <w:rFonts w:ascii="Calibri" w:hAnsi="Calibri" w:cs="Calibri"/>
        </w:rPr>
        <w:t>e atualização dos sistemas de controle.</w:t>
      </w:r>
    </w:p>
    <w:p w14:paraId="0BA35E8E" w14:textId="19B9751D" w:rsidR="00230B92" w:rsidRPr="006732BC" w:rsidRDefault="00230B92" w:rsidP="006E7E76">
      <w:pPr>
        <w:spacing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Fornecer equipes técnicas treinadas em todos os requisitos técnicos, de processos e normas de segurança do trabalho. </w:t>
      </w:r>
    </w:p>
    <w:p w14:paraId="156F3658" w14:textId="72922326" w:rsidR="00230B92" w:rsidRDefault="00230B92" w:rsidP="006E7E76">
      <w:pPr>
        <w:spacing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Equipar diariamente toda equipe técnica com os kits necessários para instalação, materiais miscelâne</w:t>
      </w:r>
      <w:r w:rsidR="00340CBF">
        <w:rPr>
          <w:rFonts w:ascii="Calibri" w:hAnsi="Calibri" w:cs="Calibri"/>
        </w:rPr>
        <w:t>a</w:t>
      </w:r>
      <w:r w:rsidRPr="006732BC">
        <w:rPr>
          <w:rFonts w:ascii="Calibri" w:hAnsi="Calibri" w:cs="Calibri"/>
        </w:rPr>
        <w:t>s, escadas, veículo</w:t>
      </w:r>
      <w:r w:rsidR="006732BC">
        <w:rPr>
          <w:rFonts w:ascii="Calibri" w:hAnsi="Calibri" w:cs="Calibri"/>
        </w:rPr>
        <w:t xml:space="preserve">s de transporte, </w:t>
      </w:r>
      <w:r w:rsidRPr="006732BC">
        <w:rPr>
          <w:rFonts w:ascii="Calibri" w:hAnsi="Calibri" w:cs="Calibri"/>
        </w:rPr>
        <w:t xml:space="preserve">EPIs </w:t>
      </w:r>
      <w:r w:rsidR="006732BC">
        <w:rPr>
          <w:rFonts w:ascii="Calibri" w:hAnsi="Calibri" w:cs="Calibri"/>
        </w:rPr>
        <w:t>(Equipamento</w:t>
      </w:r>
      <w:r w:rsidR="00EF594C">
        <w:rPr>
          <w:rFonts w:ascii="Calibri" w:hAnsi="Calibri" w:cs="Calibri"/>
        </w:rPr>
        <w:t>s</w:t>
      </w:r>
      <w:r w:rsidR="006732BC">
        <w:rPr>
          <w:rFonts w:ascii="Calibri" w:hAnsi="Calibri" w:cs="Calibri"/>
        </w:rPr>
        <w:t xml:space="preserve"> de proteção in</w:t>
      </w:r>
      <w:r w:rsidR="00EF594C">
        <w:rPr>
          <w:rFonts w:ascii="Calibri" w:hAnsi="Calibri" w:cs="Calibri"/>
        </w:rPr>
        <w:t xml:space="preserve">dividuais) </w:t>
      </w:r>
      <w:r w:rsidRPr="006732BC">
        <w:rPr>
          <w:rFonts w:ascii="Calibri" w:hAnsi="Calibri" w:cs="Calibri"/>
        </w:rPr>
        <w:t xml:space="preserve">e </w:t>
      </w:r>
      <w:proofErr w:type="spellStart"/>
      <w:r w:rsidRPr="006732BC">
        <w:rPr>
          <w:rFonts w:ascii="Calibri" w:hAnsi="Calibri" w:cs="Calibri"/>
        </w:rPr>
        <w:t>EPCs</w:t>
      </w:r>
      <w:proofErr w:type="spellEnd"/>
      <w:r w:rsidR="00EF594C">
        <w:rPr>
          <w:rFonts w:ascii="Calibri" w:hAnsi="Calibri" w:cs="Calibri"/>
        </w:rPr>
        <w:t xml:space="preserve"> (Equipamentos de proteção coletivos)</w:t>
      </w:r>
      <w:r w:rsidRPr="006732BC">
        <w:rPr>
          <w:rFonts w:ascii="Calibri" w:hAnsi="Calibri" w:cs="Calibri"/>
        </w:rPr>
        <w:t>, kits de sinalização, ferramentas, instrumentos e quaisquer outros itens necessários para execução das atividades.</w:t>
      </w:r>
    </w:p>
    <w:p w14:paraId="59D3E49F" w14:textId="69106F2F" w:rsidR="00EF594C" w:rsidRDefault="00EF594C" w:rsidP="006E7E76">
      <w:pPr>
        <w:spacing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Garantir que os </w:t>
      </w:r>
      <w:r w:rsidR="0092081C">
        <w:rPr>
          <w:rFonts w:ascii="Calibri" w:hAnsi="Calibri" w:cs="Calibri"/>
        </w:rPr>
        <w:t xml:space="preserve">equipamentos </w:t>
      </w:r>
      <w:r>
        <w:rPr>
          <w:rFonts w:ascii="Calibri" w:hAnsi="Calibri" w:cs="Calibri"/>
        </w:rPr>
        <w:t xml:space="preserve">que não forem utilizados durante as instalações sejam devolvidos em perfeito estado de conservação para os </w:t>
      </w:r>
      <w:proofErr w:type="spellStart"/>
      <w:r w:rsidR="0092081C">
        <w:rPr>
          <w:rFonts w:ascii="Calibri" w:hAnsi="Calibri" w:cs="Calibri"/>
        </w:rPr>
        <w:t>P</w:t>
      </w:r>
      <w:r w:rsidR="00D50DDC">
        <w:rPr>
          <w:rFonts w:ascii="Calibri" w:hAnsi="Calibri" w:cs="Calibri"/>
        </w:rPr>
        <w:t>T</w:t>
      </w:r>
      <w:r w:rsidR="0092081C">
        <w:rPr>
          <w:rFonts w:ascii="Calibri" w:hAnsi="Calibri" w:cs="Calibri"/>
        </w:rPr>
        <w:t>As</w:t>
      </w:r>
      <w:proofErr w:type="spellEnd"/>
      <w:r>
        <w:rPr>
          <w:rFonts w:ascii="Calibri" w:hAnsi="Calibri" w:cs="Calibri"/>
        </w:rPr>
        <w:t>.</w:t>
      </w:r>
      <w:r w:rsidR="009A6507">
        <w:rPr>
          <w:rFonts w:ascii="Calibri" w:hAnsi="Calibri" w:cs="Calibri"/>
        </w:rPr>
        <w:t xml:space="preserve"> </w:t>
      </w:r>
      <w:r w:rsidR="009A6507" w:rsidRPr="009A6507">
        <w:rPr>
          <w:rFonts w:ascii="Calibri" w:hAnsi="Calibri" w:cs="Calibri"/>
        </w:rPr>
        <w:t xml:space="preserve">Para materiais, a responsabilidade </w:t>
      </w:r>
      <w:r w:rsidR="00563BAB">
        <w:rPr>
          <w:rFonts w:ascii="Calibri" w:hAnsi="Calibri" w:cs="Calibri"/>
        </w:rPr>
        <w:t xml:space="preserve">de manejo </w:t>
      </w:r>
      <w:r w:rsidR="009A6507" w:rsidRPr="009A6507">
        <w:rPr>
          <w:rFonts w:ascii="Calibri" w:hAnsi="Calibri" w:cs="Calibri"/>
        </w:rPr>
        <w:t>é da PROPONENTE</w:t>
      </w:r>
      <w:r w:rsidR="00563BAB">
        <w:rPr>
          <w:rFonts w:ascii="Calibri" w:hAnsi="Calibri" w:cs="Calibri"/>
        </w:rPr>
        <w:t>.</w:t>
      </w:r>
    </w:p>
    <w:p w14:paraId="493CC66F" w14:textId="7261AAFA" w:rsidR="00844A1A" w:rsidRPr="006732BC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Responsabilizar-se pelo transporte </w:t>
      </w:r>
      <w:r w:rsidR="004577BC">
        <w:rPr>
          <w:rFonts w:ascii="Calibri" w:hAnsi="Calibri" w:cs="Calibri"/>
        </w:rPr>
        <w:t xml:space="preserve">seguro </w:t>
      </w:r>
      <w:r w:rsidRPr="006732BC">
        <w:rPr>
          <w:rFonts w:ascii="Calibri" w:hAnsi="Calibri" w:cs="Calibri"/>
        </w:rPr>
        <w:t xml:space="preserve">de seus funcionários, </w:t>
      </w:r>
      <w:r w:rsidR="00BD6B1E">
        <w:rPr>
          <w:rFonts w:ascii="Calibri" w:hAnsi="Calibri" w:cs="Calibri"/>
        </w:rPr>
        <w:t xml:space="preserve">equipamentos, </w:t>
      </w:r>
      <w:r w:rsidRPr="006732BC">
        <w:rPr>
          <w:rFonts w:ascii="Calibri" w:hAnsi="Calibri" w:cs="Calibri"/>
        </w:rPr>
        <w:t>materiais e instrumentos necessários à realização dos serviços.</w:t>
      </w:r>
    </w:p>
    <w:p w14:paraId="3B956AEA" w14:textId="77777777" w:rsidR="00844A1A" w:rsidRPr="006732BC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lastRenderedPageBreak/>
        <w:t xml:space="preserve">Responsabilizar-se, integralmente, pelo material, ferramental e instrumental de sua propriedade a serem utilizados nas atividades, inclusive pela aferição dos instrumentos de medição, de conformidade com o Instituto Nacional de Metrologia, Normalização e Qualidade Industrial - INMETRO. </w:t>
      </w:r>
    </w:p>
    <w:p w14:paraId="6E335DA2" w14:textId="77777777" w:rsidR="00844A1A" w:rsidRPr="006732BC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Substituir, sem ônus para a CONTRATANTE, todas as partes, peças e componentes fornecidos e não aceitos pela CONTRATANTE. </w:t>
      </w:r>
    </w:p>
    <w:p w14:paraId="54A24086" w14:textId="77777777" w:rsidR="00844A1A" w:rsidRPr="006732BC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Manter seus funcionários uniformizados, num padrão, fornecendo-lhes identidade funcional, devendo esta ser portada em local visível.</w:t>
      </w:r>
    </w:p>
    <w:p w14:paraId="6F922A8C" w14:textId="77777777" w:rsidR="00844A1A" w:rsidRPr="006732BC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Apresentar a relação dos funcionários designados para a realização dos serviços, não sendo permitida a subcontratação dos serviços sem a prévia aprovação da CONTRATANTE. </w:t>
      </w:r>
    </w:p>
    <w:p w14:paraId="55771CD7" w14:textId="77777777" w:rsidR="00844A1A" w:rsidRPr="006732BC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Aceitar o acompanhamento de empregados e/ou prepostos da CONTRATANTE, devidamente identificados, a livre critério desta, quando da execução das atividades.</w:t>
      </w:r>
    </w:p>
    <w:p w14:paraId="559A582B" w14:textId="77777777" w:rsidR="00844A1A" w:rsidRPr="006732BC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proofErr w:type="spellStart"/>
      <w:r w:rsidRPr="006732BC">
        <w:rPr>
          <w:rFonts w:ascii="Calibri" w:hAnsi="Calibri" w:cs="Calibri"/>
        </w:rPr>
        <w:t>Fornecer</w:t>
      </w:r>
      <w:proofErr w:type="spellEnd"/>
      <w:r w:rsidRPr="006732BC">
        <w:rPr>
          <w:rFonts w:ascii="Calibri" w:hAnsi="Calibri" w:cs="Calibri"/>
        </w:rPr>
        <w:t xml:space="preserve"> equipamentos de proteção individual (EPI) e coletiva (EPC) a seus funcionários, específicos  às atividades a serem praticadas, de acordo com as exigências das Normas Regulamentadoras NR 10 (Segurança em instalações e serviços em eletricidade), NR–6 (Equipamentos de Proteção  Individual - EPI), NR–7 (Programa de Controle Médico de Saúde Ocupacional – PCMSO), NR-35  (Trabalho em Altura) e NR–9 (Programa de Prevenção de Riscos Ambientais – PPRA), emitidas pelo  Ministério do Trabalho, estabelecendo controle sobre sua data de validade e o Certificado de  Autorização do Ministério do Trabalho (CA) vigente e, apresentar os respectivos certificados ao órgão  de Segurança e Medicina do Trabalho da CONTRATANTE.</w:t>
      </w:r>
    </w:p>
    <w:p w14:paraId="1D355153" w14:textId="10CFA827" w:rsidR="00844A1A" w:rsidRPr="006732BC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Cumprir integralmente a legislação referente à Segurança do Trabalho, Medicina do Trabalho, Saúde Ocupacional e Meio Ambiente, de modo a assegurar a execução segura, eficiente, eficaz e salubre das atividades, tarefas e/ou serviços objeto do Contrato celebrado junto a CONTRATANTE, inclusive no caso de eventuais subcontratações.</w:t>
      </w:r>
    </w:p>
    <w:p w14:paraId="217D9F9E" w14:textId="4BD68438" w:rsidR="00844A1A" w:rsidRPr="006732BC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Identificar</w:t>
      </w:r>
      <w:r w:rsidR="00E214A6">
        <w:rPr>
          <w:rFonts w:ascii="Calibri" w:hAnsi="Calibri" w:cs="Calibri"/>
        </w:rPr>
        <w:t>,</w:t>
      </w:r>
      <w:r w:rsidRPr="006732BC">
        <w:rPr>
          <w:rFonts w:ascii="Calibri" w:hAnsi="Calibri" w:cs="Calibri"/>
        </w:rPr>
        <w:t xml:space="preserve"> conhecer e zelar pelo fiel cumprimento, na execução do contrato, das normas trabalhistas pertinentes, especialmente aquelas contempladas na portaria nº 3.214 / 78, do Ministério do Trabalho, bem como a legislação vigente sobre segurança e medicina do trabalho e ainda a legislação previdenciária aplicável, inclusive no que se refere à emissão, tempestivamente, da respectiva documentação técnica e administrativa exigida nos referidos diplomas técnicos e legais.</w:t>
      </w:r>
    </w:p>
    <w:p w14:paraId="6B61284B" w14:textId="2CDAEB38" w:rsidR="00844A1A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Atender às Normas funcionais vigentes na CONTRATANTE bem como orientar seus funcionários quanto às normas de prevenção de acidente de t</w:t>
      </w:r>
      <w:r w:rsidR="002570B6">
        <w:rPr>
          <w:rFonts w:ascii="Calibri" w:hAnsi="Calibri" w:cs="Calibri"/>
        </w:rPr>
        <w:t>rabalho</w:t>
      </w:r>
      <w:r w:rsidRPr="006732BC">
        <w:rPr>
          <w:rFonts w:ascii="Calibri" w:hAnsi="Calibri" w:cs="Calibri"/>
        </w:rPr>
        <w:t>.</w:t>
      </w:r>
    </w:p>
    <w:p w14:paraId="4670CE15" w14:textId="38A81036" w:rsidR="00844A1A" w:rsidRPr="006732BC" w:rsidRDefault="00E11356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suprir as ausências de seus empregados em caso de faltas, licenças ou férias, de modo a não prejudicar a boa execução dos serviços. </w:t>
      </w:r>
      <w:r>
        <w:rPr>
          <w:rFonts w:ascii="Calibri" w:hAnsi="Calibri" w:cs="Calibri"/>
        </w:rPr>
        <w:t>D</w:t>
      </w:r>
      <w:r w:rsidR="00612880" w:rsidRPr="006732BC">
        <w:rPr>
          <w:rFonts w:ascii="Calibri" w:hAnsi="Calibri" w:cs="Calibri"/>
        </w:rPr>
        <w:t xml:space="preserve">everá </w:t>
      </w:r>
      <w:r w:rsidR="00E53A26">
        <w:rPr>
          <w:rFonts w:ascii="Calibri" w:hAnsi="Calibri" w:cs="Calibri"/>
        </w:rPr>
        <w:t xml:space="preserve">garantir que </w:t>
      </w:r>
      <w:r w:rsidR="00612880">
        <w:rPr>
          <w:rFonts w:ascii="Calibri" w:hAnsi="Calibri" w:cs="Calibri"/>
        </w:rPr>
        <w:t xml:space="preserve">a substituição </w:t>
      </w:r>
      <w:r w:rsidR="00670E3D">
        <w:rPr>
          <w:rFonts w:ascii="Calibri" w:hAnsi="Calibri" w:cs="Calibri"/>
        </w:rPr>
        <w:t xml:space="preserve">do </w:t>
      </w:r>
      <w:r w:rsidR="00612880">
        <w:rPr>
          <w:rFonts w:ascii="Calibri" w:hAnsi="Calibri" w:cs="Calibri"/>
        </w:rPr>
        <w:t>colaborador</w:t>
      </w:r>
      <w:r w:rsidR="00670E3D">
        <w:rPr>
          <w:rFonts w:ascii="Calibri" w:hAnsi="Calibri" w:cs="Calibri"/>
        </w:rPr>
        <w:t xml:space="preserve"> </w:t>
      </w:r>
      <w:r w:rsidR="003F3CA4">
        <w:rPr>
          <w:rFonts w:ascii="Calibri" w:hAnsi="Calibri" w:cs="Calibri"/>
        </w:rPr>
        <w:t xml:space="preserve">seja </w:t>
      </w:r>
      <w:r w:rsidR="005A33C4">
        <w:rPr>
          <w:rFonts w:ascii="Calibri" w:hAnsi="Calibri" w:cs="Calibri"/>
        </w:rPr>
        <w:t>realizada</w:t>
      </w:r>
      <w:r w:rsidR="00196889">
        <w:rPr>
          <w:rFonts w:ascii="Calibri" w:hAnsi="Calibri" w:cs="Calibri"/>
        </w:rPr>
        <w:t xml:space="preserve"> com </w:t>
      </w:r>
      <w:r w:rsidR="00844A1A" w:rsidRPr="006732BC">
        <w:rPr>
          <w:rFonts w:ascii="Calibri" w:hAnsi="Calibri" w:cs="Calibri"/>
        </w:rPr>
        <w:t xml:space="preserve">os documentos relacionados abaixo, desde que haja alteração do quadro de funcionários: </w:t>
      </w:r>
    </w:p>
    <w:p w14:paraId="709EE773" w14:textId="77777777" w:rsidR="00844A1A" w:rsidRPr="006732BC" w:rsidRDefault="00844A1A" w:rsidP="006E7E76">
      <w:pPr>
        <w:pStyle w:val="PargrafodaLista"/>
        <w:numPr>
          <w:ilvl w:val="2"/>
          <w:numId w:val="15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Comunicar, por escrito, de qualquer alteração ocorrida na relação nominal de todos os empregados que executarão os serviços. Nesta relação deve constar a função de cada empregado; </w:t>
      </w:r>
    </w:p>
    <w:p w14:paraId="49861759" w14:textId="77777777" w:rsidR="00844A1A" w:rsidRPr="006732BC" w:rsidRDefault="00844A1A" w:rsidP="006E7E76">
      <w:pPr>
        <w:pStyle w:val="PargrafodaLista"/>
        <w:numPr>
          <w:ilvl w:val="2"/>
          <w:numId w:val="15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Comprovar o treinamento no curso relacionado na NR-10, para os técnicos que executam serviços elétricos; </w:t>
      </w:r>
    </w:p>
    <w:p w14:paraId="383A9A02" w14:textId="77777777" w:rsidR="00844A1A" w:rsidRPr="006732BC" w:rsidRDefault="00844A1A" w:rsidP="006E7E76">
      <w:pPr>
        <w:pStyle w:val="PargrafodaLista"/>
        <w:numPr>
          <w:ilvl w:val="2"/>
          <w:numId w:val="15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Comprovar o treinamento no curso relacionado na NR-18, para serviços relacionados às condições e meio ambiente na indústria da construção; </w:t>
      </w:r>
    </w:p>
    <w:p w14:paraId="3B330F0D" w14:textId="77777777" w:rsidR="00844A1A" w:rsidRPr="006732BC" w:rsidRDefault="00844A1A" w:rsidP="006E7E76">
      <w:pPr>
        <w:pStyle w:val="PargrafodaLista"/>
        <w:numPr>
          <w:ilvl w:val="2"/>
          <w:numId w:val="15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Comprovar o “Treinamento em Altura”, conforme relacionado na NR-35, para os técnicos que executam serviços em alturas especialmente em EV - Estruturas Verticais. </w:t>
      </w:r>
    </w:p>
    <w:p w14:paraId="4CFDBFAB" w14:textId="5B0C52C2" w:rsidR="00EF594C" w:rsidRPr="006732BC" w:rsidRDefault="00EF594C" w:rsidP="003B1C91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6" w:name="_Toc101368727"/>
      <w:r>
        <w:rPr>
          <w:rFonts w:cs="Yu Mincho"/>
          <w:szCs w:val="22"/>
        </w:rPr>
        <w:t xml:space="preserve">Equipe </w:t>
      </w:r>
      <w:r w:rsidR="0042141A">
        <w:rPr>
          <w:rFonts w:cs="Yu Mincho"/>
          <w:szCs w:val="22"/>
        </w:rPr>
        <w:t xml:space="preserve">técnica </w:t>
      </w:r>
      <w:r>
        <w:rPr>
          <w:rFonts w:cs="Yu Mincho"/>
          <w:szCs w:val="22"/>
        </w:rPr>
        <w:t>de gestão</w:t>
      </w:r>
      <w:bookmarkEnd w:id="6"/>
    </w:p>
    <w:p w14:paraId="45C27667" w14:textId="27E93F18" w:rsidR="0059012C" w:rsidRPr="006732BC" w:rsidRDefault="0059012C" w:rsidP="006E7E76">
      <w:pPr>
        <w:spacing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designar, sem ônus para a </w:t>
      </w:r>
      <w:r w:rsidR="001271E4">
        <w:rPr>
          <w:rFonts w:ascii="Calibri" w:hAnsi="Calibri" w:cs="Calibri"/>
        </w:rPr>
        <w:t>CONTRATANTE</w:t>
      </w:r>
      <w:r w:rsidRPr="006732BC">
        <w:rPr>
          <w:rFonts w:ascii="Calibri" w:hAnsi="Calibri" w:cs="Calibri"/>
        </w:rPr>
        <w:t>:</w:t>
      </w:r>
    </w:p>
    <w:p w14:paraId="50452190" w14:textId="2BF9A561" w:rsidR="0059012C" w:rsidRDefault="0059012C" w:rsidP="006E7E76">
      <w:pPr>
        <w:pStyle w:val="PargrafodaLista"/>
        <w:numPr>
          <w:ilvl w:val="2"/>
          <w:numId w:val="11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Um gerente de contrato </w:t>
      </w:r>
      <w:r w:rsidR="00EF594C">
        <w:rPr>
          <w:rFonts w:ascii="Calibri" w:hAnsi="Calibri" w:cs="Calibri"/>
        </w:rPr>
        <w:t xml:space="preserve">regional </w:t>
      </w:r>
      <w:r w:rsidRPr="006732BC">
        <w:rPr>
          <w:rFonts w:ascii="Calibri" w:hAnsi="Calibri" w:cs="Calibri"/>
        </w:rPr>
        <w:t>– Profissional responsável pela gerência administrativa e financeira do contrato;</w:t>
      </w:r>
    </w:p>
    <w:p w14:paraId="234A3908" w14:textId="728B6133" w:rsidR="00EF594C" w:rsidRPr="006732BC" w:rsidRDefault="00EF594C" w:rsidP="006E7E76">
      <w:pPr>
        <w:pStyle w:val="PargrafodaLista"/>
        <w:numPr>
          <w:ilvl w:val="2"/>
          <w:numId w:val="11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</w:t>
      </w:r>
      <w:r w:rsidRPr="00EF594C">
        <w:rPr>
          <w:rFonts w:ascii="Calibri" w:hAnsi="Calibri" w:cs="Calibri"/>
        </w:rPr>
        <w:t>m Engenheiro de Segurança do Trabalho</w:t>
      </w:r>
      <w:r>
        <w:rPr>
          <w:rFonts w:ascii="Calibri" w:hAnsi="Calibri" w:cs="Calibri"/>
        </w:rPr>
        <w:t xml:space="preserve"> estadual</w:t>
      </w:r>
      <w:r w:rsidRPr="00EF594C">
        <w:rPr>
          <w:rFonts w:ascii="Calibri" w:hAnsi="Calibri" w:cs="Calibri"/>
        </w:rPr>
        <w:t xml:space="preserve"> vinculado à empresa e legalmente  habilitado, detentor de Anotação de Responsabilidade Técnica (ART) específica de Segurança do  Trabalho reconhecida pelo Conselho Regional de Engenharia e Arquitetura (CREA), na(s) Unidade(s)  da Federação, onde serão efetivamente prestados os serviços objeto do Contrato, para ser o responsável técnico da </w:t>
      </w:r>
      <w:r w:rsidR="00572B5E">
        <w:rPr>
          <w:rFonts w:ascii="Calibri" w:hAnsi="Calibri" w:cs="Calibri"/>
        </w:rPr>
        <w:t>PROPONENTE</w:t>
      </w:r>
      <w:r w:rsidRPr="00EF594C">
        <w:rPr>
          <w:rFonts w:ascii="Calibri" w:hAnsi="Calibri" w:cs="Calibri"/>
        </w:rPr>
        <w:t xml:space="preserve"> (e eventuais </w:t>
      </w:r>
      <w:r w:rsidR="002734F3">
        <w:rPr>
          <w:rFonts w:ascii="Calibri" w:hAnsi="Calibri" w:cs="Calibri"/>
        </w:rPr>
        <w:t>sub</w:t>
      </w:r>
      <w:r w:rsidR="000C314E">
        <w:rPr>
          <w:rFonts w:ascii="Calibri" w:hAnsi="Calibri" w:cs="Calibri"/>
        </w:rPr>
        <w:t xml:space="preserve"> </w:t>
      </w:r>
      <w:r w:rsidR="00B937A7">
        <w:rPr>
          <w:rFonts w:ascii="Calibri" w:hAnsi="Calibri" w:cs="Calibri"/>
        </w:rPr>
        <w:t>PROPONENTES</w:t>
      </w:r>
      <w:r w:rsidRPr="00EF594C">
        <w:rPr>
          <w:rFonts w:ascii="Calibri" w:hAnsi="Calibri" w:cs="Calibri"/>
        </w:rPr>
        <w:t xml:space="preserve">) junto </w:t>
      </w:r>
      <w:r w:rsidR="00FC738D">
        <w:rPr>
          <w:rFonts w:ascii="Calibri" w:hAnsi="Calibri" w:cs="Calibri"/>
        </w:rPr>
        <w:t>à</w:t>
      </w:r>
      <w:r w:rsidRPr="00EF594C">
        <w:rPr>
          <w:rFonts w:ascii="Calibri" w:hAnsi="Calibri" w:cs="Calibri"/>
        </w:rPr>
        <w:t xml:space="preserve"> CONTRATANTE, face às atividades, tarefas e/ou serviços objeto do Contrato, tudo isto no âmbito de sua competência  profissional</w:t>
      </w:r>
      <w:r>
        <w:rPr>
          <w:rFonts w:ascii="Calibri" w:hAnsi="Calibri" w:cs="Calibri"/>
        </w:rPr>
        <w:t>;</w:t>
      </w:r>
    </w:p>
    <w:p w14:paraId="07256A7B" w14:textId="1BDE16FE" w:rsidR="0059012C" w:rsidRPr="006732BC" w:rsidRDefault="0059012C" w:rsidP="006E7E76">
      <w:pPr>
        <w:pStyle w:val="PargrafodaLista"/>
        <w:numPr>
          <w:ilvl w:val="2"/>
          <w:numId w:val="11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Um supervisor técnico</w:t>
      </w:r>
      <w:r w:rsidR="00EF594C">
        <w:rPr>
          <w:rFonts w:ascii="Calibri" w:hAnsi="Calibri" w:cs="Calibri"/>
        </w:rPr>
        <w:t xml:space="preserve"> estadual</w:t>
      </w:r>
      <w:r w:rsidRPr="006732BC">
        <w:rPr>
          <w:rFonts w:ascii="Calibri" w:hAnsi="Calibri" w:cs="Calibri"/>
        </w:rPr>
        <w:t xml:space="preserve"> – Profissional responsável pela gerência técnica do contrato, incluindo a distribuição de tarefas para os profissionais da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. </w:t>
      </w:r>
    </w:p>
    <w:p w14:paraId="3DF0484F" w14:textId="76BAFE52" w:rsidR="00844A1A" w:rsidRPr="006732BC" w:rsidRDefault="00844A1A" w:rsidP="00536ABA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7" w:name="_Toc101368728"/>
      <w:r>
        <w:rPr>
          <w:rFonts w:cs="Yu Mincho"/>
          <w:szCs w:val="22"/>
        </w:rPr>
        <w:t>Documentações necessárias</w:t>
      </w:r>
      <w:bookmarkEnd w:id="7"/>
    </w:p>
    <w:p w14:paraId="4AD89CB6" w14:textId="43EFCA99" w:rsidR="00844A1A" w:rsidRPr="006732BC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Implantar e implementar medidas preventivas, em conformidade com as Normas </w:t>
      </w:r>
      <w:r w:rsidR="005A33C4" w:rsidRPr="006732BC">
        <w:rPr>
          <w:rFonts w:ascii="Calibri" w:hAnsi="Calibri" w:cs="Calibri"/>
        </w:rPr>
        <w:t>Regulamentadoras (</w:t>
      </w:r>
      <w:proofErr w:type="spellStart"/>
      <w:r w:rsidRPr="006732BC">
        <w:rPr>
          <w:rFonts w:ascii="Calibri" w:hAnsi="Calibri" w:cs="Calibri"/>
        </w:rPr>
        <w:t>NRs</w:t>
      </w:r>
      <w:proofErr w:type="spellEnd"/>
      <w:r w:rsidRPr="006732BC">
        <w:rPr>
          <w:rFonts w:ascii="Calibri" w:hAnsi="Calibri" w:cs="Calibri"/>
        </w:rPr>
        <w:t xml:space="preserve">) da Portaria MTB 3.214/78, em especial as seguintes: </w:t>
      </w:r>
    </w:p>
    <w:p w14:paraId="7300BC12" w14:textId="77777777" w:rsidR="00844A1A" w:rsidRPr="006732BC" w:rsidRDefault="00844A1A" w:rsidP="006E7E76">
      <w:pPr>
        <w:pStyle w:val="PargrafodaLista"/>
        <w:numPr>
          <w:ilvl w:val="2"/>
          <w:numId w:val="17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NR-6 Equipamentos de Proteção Individual - EPI; </w:t>
      </w:r>
    </w:p>
    <w:p w14:paraId="7E3BE317" w14:textId="77777777" w:rsidR="00844A1A" w:rsidRPr="006732BC" w:rsidRDefault="00844A1A" w:rsidP="006E7E76">
      <w:pPr>
        <w:pStyle w:val="PargrafodaLista"/>
        <w:numPr>
          <w:ilvl w:val="2"/>
          <w:numId w:val="17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lastRenderedPageBreak/>
        <w:t xml:space="preserve">NR-7 Programa de Controle Médico de Saúde Ocupacional - PCMSO; </w:t>
      </w:r>
    </w:p>
    <w:p w14:paraId="5A83E091" w14:textId="77777777" w:rsidR="00844A1A" w:rsidRPr="006732BC" w:rsidRDefault="00844A1A" w:rsidP="006E7E76">
      <w:pPr>
        <w:pStyle w:val="PargrafodaLista"/>
        <w:numPr>
          <w:ilvl w:val="2"/>
          <w:numId w:val="17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NR-9 Programa de Prevenção de Riscos Ambientais – PPRAS; </w:t>
      </w:r>
    </w:p>
    <w:p w14:paraId="104AF438" w14:textId="77777777" w:rsidR="00844A1A" w:rsidRPr="006732BC" w:rsidRDefault="00844A1A" w:rsidP="006E7E76">
      <w:pPr>
        <w:pStyle w:val="PargrafodaLista"/>
        <w:numPr>
          <w:ilvl w:val="2"/>
          <w:numId w:val="17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NR-10 Segurança em Instalações e Serviços em Eletricidade; </w:t>
      </w:r>
    </w:p>
    <w:p w14:paraId="2687BE25" w14:textId="77777777" w:rsidR="00844A1A" w:rsidRPr="006732BC" w:rsidRDefault="00844A1A" w:rsidP="006E7E76">
      <w:pPr>
        <w:pStyle w:val="PargrafodaLista"/>
        <w:numPr>
          <w:ilvl w:val="2"/>
          <w:numId w:val="17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NR-16 Atividades e Operações Perigosas; </w:t>
      </w:r>
    </w:p>
    <w:p w14:paraId="409654F4" w14:textId="77777777" w:rsidR="00844A1A" w:rsidRPr="006732BC" w:rsidRDefault="00844A1A" w:rsidP="006E7E76">
      <w:pPr>
        <w:pStyle w:val="PargrafodaLista"/>
        <w:numPr>
          <w:ilvl w:val="2"/>
          <w:numId w:val="17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NR-35 Trabalhos em Altura. </w:t>
      </w:r>
    </w:p>
    <w:p w14:paraId="6245E15E" w14:textId="68E463EE" w:rsidR="00844A1A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Todas as alterações e/ou atualizações nas Portarias dos Ministérios da Saúde e do Trabalho devem ser colocadas em prática a partir de sua publicação. </w:t>
      </w:r>
    </w:p>
    <w:p w14:paraId="7D4B0DBC" w14:textId="77777777" w:rsidR="006612F0" w:rsidRPr="006732BC" w:rsidRDefault="006612F0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Atender o prescrito no Plano de Manutenção, Operação e Controle - PMOC da portaria nº 3.523/GM,  do Ministério da Saúde, nos documentos normativos citados no item 3 - Referências Cruzadas – subitens 3.01.01 e 3.01.02 e todas as leis e posturas federais, estaduais e municipais pertinentes e vigentes, bem como obter as licenças necessárias, inclusive as exigidas pelos órgãos ligados à  proteção do meio ambiente, responsabilizando-se unicamente por prejuízos decorrentes de infrações  a serem aplicadas a CONTRATANTE. </w:t>
      </w:r>
    </w:p>
    <w:p w14:paraId="09704A8F" w14:textId="77777777" w:rsidR="006612F0" w:rsidRPr="006732BC" w:rsidRDefault="006612F0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Os documentos acima relacionados podem ser entregues em “mídia” eletrônica ou através de outro meio informado pela CONTRATANTE. </w:t>
      </w:r>
    </w:p>
    <w:p w14:paraId="344845F1" w14:textId="030B1FBC" w:rsidR="00EF594C" w:rsidRPr="00EF594C" w:rsidRDefault="00EF594C" w:rsidP="00536ABA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8" w:name="_Toc101368729"/>
      <w:r w:rsidRPr="00EF594C">
        <w:rPr>
          <w:rFonts w:cs="Yu Mincho"/>
          <w:szCs w:val="22"/>
        </w:rPr>
        <w:t>Plano de Segurança</w:t>
      </w:r>
      <w:bookmarkEnd w:id="8"/>
    </w:p>
    <w:p w14:paraId="4F9B3169" w14:textId="4036ED98" w:rsidR="00EF594C" w:rsidRDefault="00844A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>
        <w:rPr>
          <w:rFonts w:ascii="Calibri" w:hAnsi="Calibri" w:cs="Calibri"/>
        </w:rPr>
        <w:t xml:space="preserve"> deverá a</w:t>
      </w:r>
      <w:r w:rsidRPr="00844A1A">
        <w:rPr>
          <w:rFonts w:ascii="Calibri" w:hAnsi="Calibri" w:cs="Calibri"/>
        </w:rPr>
        <w:t xml:space="preserve">nalisar as possibilidades dos locais </w:t>
      </w:r>
      <w:r w:rsidR="00D215AA" w:rsidRPr="00844A1A">
        <w:rPr>
          <w:rFonts w:ascii="Calibri" w:hAnsi="Calibri" w:cs="Calibri"/>
        </w:rPr>
        <w:t>das prestações</w:t>
      </w:r>
      <w:r w:rsidRPr="00844A1A">
        <w:rPr>
          <w:rFonts w:ascii="Calibri" w:hAnsi="Calibri" w:cs="Calibri"/>
        </w:rPr>
        <w:t xml:space="preserve"> dos serviços, visando à elaboração </w:t>
      </w:r>
      <w:r w:rsidR="005A33C4" w:rsidRPr="00844A1A">
        <w:rPr>
          <w:rFonts w:ascii="Calibri" w:hAnsi="Calibri" w:cs="Calibri"/>
        </w:rPr>
        <w:t>e apresentação</w:t>
      </w:r>
      <w:r w:rsidRPr="00844A1A">
        <w:rPr>
          <w:rFonts w:ascii="Calibri" w:hAnsi="Calibri" w:cs="Calibri"/>
        </w:rPr>
        <w:t xml:space="preserve"> formal junto a CONTRATANTE de um “portfólio” técnico denominado “PLANO DE SEGURANÇA PARA EXECUÇÃO DE SERVIÇOS CONTRATADO”, devidamente assinado pelo Engenheiro de Segurança do Trabalho responsável técnico pelos serviços.</w:t>
      </w:r>
      <w:r>
        <w:rPr>
          <w:rFonts w:ascii="Calibri" w:hAnsi="Calibri" w:cs="Calibri"/>
        </w:rPr>
        <w:t xml:space="preserve"> </w:t>
      </w:r>
      <w:r w:rsidR="00196E2E" w:rsidRPr="006732BC">
        <w:rPr>
          <w:rFonts w:ascii="Calibri" w:hAnsi="Calibri" w:cs="Calibri"/>
        </w:rPr>
        <w:t>O “Plano de Segurança” deverá conter, no mínimo, os seguintes itens</w:t>
      </w:r>
      <w:r w:rsidR="00CB7630">
        <w:rPr>
          <w:rFonts w:ascii="Calibri" w:hAnsi="Calibri" w:cs="Calibri"/>
        </w:rPr>
        <w:t>:</w:t>
      </w:r>
    </w:p>
    <w:p w14:paraId="54E99A44" w14:textId="06FF7460" w:rsidR="00196E2E" w:rsidRPr="006732BC" w:rsidRDefault="00196E2E" w:rsidP="006E7E76">
      <w:pPr>
        <w:pStyle w:val="PargrafodaLista"/>
        <w:numPr>
          <w:ilvl w:val="2"/>
          <w:numId w:val="12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Referências e Cópia do Contrato celebrado entre as partes</w:t>
      </w:r>
      <w:r w:rsidR="00CB7630">
        <w:rPr>
          <w:rFonts w:ascii="Calibri" w:hAnsi="Calibri" w:cs="Calibri"/>
        </w:rPr>
        <w:t>;</w:t>
      </w:r>
    </w:p>
    <w:p w14:paraId="20CFF5A7" w14:textId="0CD5AECE" w:rsidR="00196E2E" w:rsidRPr="006732BC" w:rsidRDefault="00196E2E" w:rsidP="006E7E76">
      <w:pPr>
        <w:pStyle w:val="PargrafodaLista"/>
        <w:numPr>
          <w:ilvl w:val="2"/>
          <w:numId w:val="12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Informações (dados profissionais) do profissional de Engenharia de Segurança do Trabalho formalmente designado como responsável técnico perante o contrato celebrado junto a CONTRATANTE; </w:t>
      </w:r>
    </w:p>
    <w:p w14:paraId="650FBE10" w14:textId="2E070336" w:rsidR="00196E2E" w:rsidRPr="006732BC" w:rsidRDefault="00196E2E" w:rsidP="006E7E76">
      <w:pPr>
        <w:pStyle w:val="PargrafodaLista"/>
        <w:numPr>
          <w:ilvl w:val="2"/>
          <w:numId w:val="12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Cópia da Anotação de Responsabilidade Técnica (ART), específica de Segurança do Trabalho, e recolhida junto ao Conselho Regional de Engenharia e Arquitetura (CREA), na(s) Unidade(s) da Federação em que se situam o(s) local (</w:t>
      </w:r>
      <w:proofErr w:type="spellStart"/>
      <w:r w:rsidRPr="006732BC">
        <w:rPr>
          <w:rFonts w:ascii="Calibri" w:hAnsi="Calibri" w:cs="Calibri"/>
        </w:rPr>
        <w:t>is</w:t>
      </w:r>
      <w:proofErr w:type="spellEnd"/>
      <w:r w:rsidRPr="006732BC">
        <w:rPr>
          <w:rFonts w:ascii="Calibri" w:hAnsi="Calibri" w:cs="Calibri"/>
        </w:rPr>
        <w:t xml:space="preserve">) da prestação dos serviços descritos no Contrato em questão; </w:t>
      </w:r>
    </w:p>
    <w:p w14:paraId="27FB6712" w14:textId="44ED51C7" w:rsidR="00196E2E" w:rsidRPr="006732BC" w:rsidRDefault="00196E2E" w:rsidP="006E7E76">
      <w:pPr>
        <w:pStyle w:val="PargrafodaLista"/>
        <w:numPr>
          <w:ilvl w:val="2"/>
          <w:numId w:val="12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Descrição técnica dos serviços; </w:t>
      </w:r>
    </w:p>
    <w:p w14:paraId="72ADEFA8" w14:textId="39CD95C2" w:rsidR="00196E2E" w:rsidRPr="006732BC" w:rsidRDefault="00196E2E" w:rsidP="006E7E76">
      <w:pPr>
        <w:pStyle w:val="PargrafodaLista"/>
        <w:numPr>
          <w:ilvl w:val="2"/>
          <w:numId w:val="12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lastRenderedPageBreak/>
        <w:t xml:space="preserve">Descrição (detalhamento) das ferramentas, máquinas, equipamentos etc. a serem utilizados em cada etapa / fase da obra e/ou serviço; </w:t>
      </w:r>
    </w:p>
    <w:p w14:paraId="15D0033C" w14:textId="0EF2B15E" w:rsidR="00196E2E" w:rsidRPr="006732BC" w:rsidRDefault="00196E2E" w:rsidP="006E7E76">
      <w:pPr>
        <w:pStyle w:val="PargrafodaLista"/>
        <w:numPr>
          <w:ilvl w:val="2"/>
          <w:numId w:val="12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Análise Preliminar de Risco (APR), contendo entre outros tópicos, as informações e dados resultantes da inspeção prévia; </w:t>
      </w:r>
    </w:p>
    <w:p w14:paraId="6818CA5E" w14:textId="592F3A0B" w:rsidR="00196E2E" w:rsidRPr="006732BC" w:rsidRDefault="00196E2E" w:rsidP="006E7E76">
      <w:pPr>
        <w:pStyle w:val="PargrafodaLista"/>
        <w:numPr>
          <w:ilvl w:val="2"/>
          <w:numId w:val="12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Procedimento para emergências (acidentes, sinistros etc.) Programa de ações de prevenção a serem executadas de modo a assegurar a execução eficaz, segura e salubre das atividades / tarefas referentes a cada fase / etapa da obra e/ou serviço, com detalhamento, </w:t>
      </w:r>
      <w:r w:rsidR="005A33C4" w:rsidRPr="006732BC">
        <w:rPr>
          <w:rFonts w:ascii="Calibri" w:hAnsi="Calibri" w:cs="Calibri"/>
        </w:rPr>
        <w:t>no mínimo</w:t>
      </w:r>
      <w:r w:rsidRPr="006732BC">
        <w:rPr>
          <w:rFonts w:ascii="Calibri" w:hAnsi="Calibri" w:cs="Calibri"/>
        </w:rPr>
        <w:t xml:space="preserve">, dos seguintes tópicos: </w:t>
      </w:r>
    </w:p>
    <w:p w14:paraId="1A18737C" w14:textId="0B8D9FAA" w:rsidR="00196E2E" w:rsidRPr="006732BC" w:rsidRDefault="00196E2E" w:rsidP="006E7E76">
      <w:pPr>
        <w:pStyle w:val="PargrafodaLista"/>
        <w:numPr>
          <w:ilvl w:val="3"/>
          <w:numId w:val="20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Relação dos Equipamentos / Sistemas de Proteção Coletiva – SPC / EPC a serem executadas tais como: sinalização de segurança, isolamento físico de área, iluminação </w:t>
      </w:r>
      <w:proofErr w:type="gramStart"/>
      <w:r w:rsidRPr="006732BC">
        <w:rPr>
          <w:rFonts w:ascii="Calibri" w:hAnsi="Calibri" w:cs="Calibri"/>
        </w:rPr>
        <w:t>local, etc</w:t>
      </w:r>
      <w:r w:rsidR="00B937A7" w:rsidRPr="006732BC">
        <w:rPr>
          <w:rFonts w:ascii="Calibri" w:hAnsi="Calibri" w:cs="Calibri"/>
        </w:rPr>
        <w:t>.</w:t>
      </w:r>
      <w:proofErr w:type="gramEnd"/>
      <w:r w:rsidR="0038215F" w:rsidRPr="006732BC">
        <w:rPr>
          <w:rFonts w:ascii="Calibri" w:hAnsi="Calibri" w:cs="Calibri"/>
        </w:rPr>
        <w:t>;</w:t>
      </w:r>
    </w:p>
    <w:p w14:paraId="37130EC6" w14:textId="18E68500" w:rsidR="00196E2E" w:rsidRPr="006732BC" w:rsidRDefault="00196E2E" w:rsidP="006E7E76">
      <w:pPr>
        <w:pStyle w:val="PargrafodaLista"/>
        <w:numPr>
          <w:ilvl w:val="3"/>
          <w:numId w:val="20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Relação dos Equipamentos de Proteção Individual (EPI) recomendados (e posteriormente fornecidos) e respectivas Fichas-Cautela, com assinatura do trabalhador, tudo em conformidade com a Norma Regulamentadora nº 6 (NR-6) da Portaria nº 3.214 / 78 do Ministério do Trabalho - MTB), incluindo cópia dos Certificados de Aprovação (CA), em vigor</w:t>
      </w:r>
      <w:r w:rsidR="0038215F" w:rsidRPr="006732BC">
        <w:rPr>
          <w:rFonts w:ascii="Calibri" w:hAnsi="Calibri" w:cs="Calibri"/>
        </w:rPr>
        <w:t>;</w:t>
      </w:r>
    </w:p>
    <w:p w14:paraId="712A9AA4" w14:textId="0DA585BA" w:rsidR="00196E2E" w:rsidRPr="006732BC" w:rsidRDefault="00196E2E" w:rsidP="006E7E76">
      <w:pPr>
        <w:pStyle w:val="PargrafodaLista"/>
        <w:numPr>
          <w:ilvl w:val="3"/>
          <w:numId w:val="20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Procedimento para emergências (acidentes, sinistros etc.)</w:t>
      </w:r>
      <w:r w:rsidR="00366CAB">
        <w:rPr>
          <w:rFonts w:ascii="Calibri" w:hAnsi="Calibri" w:cs="Calibri"/>
        </w:rPr>
        <w:t>.</w:t>
      </w:r>
    </w:p>
    <w:p w14:paraId="0A7B882F" w14:textId="70A1D602" w:rsidR="00196E2E" w:rsidRPr="006732BC" w:rsidRDefault="00196E2E" w:rsidP="006E7E76">
      <w:pPr>
        <w:pStyle w:val="PargrafodaLista"/>
        <w:numPr>
          <w:ilvl w:val="2"/>
          <w:numId w:val="12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Descrição das medidas implementadas – item a item – da Norma Regulamentadora n10 (NR-10), da Portaria MTB 3.214/78, de modo a assegurar a realização eficaz e segura dos serviços objeto do Contrato; </w:t>
      </w:r>
    </w:p>
    <w:p w14:paraId="3751B5BF" w14:textId="15CBEFC5" w:rsidR="00A708B0" w:rsidRPr="00A708B0" w:rsidRDefault="00B91051" w:rsidP="00536ABA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9" w:name="_Toc101368730"/>
      <w:r>
        <w:rPr>
          <w:rFonts w:cs="Yu Mincho"/>
          <w:szCs w:val="22"/>
        </w:rPr>
        <w:t>Demais responsabilidades</w:t>
      </w:r>
      <w:bookmarkEnd w:id="9"/>
    </w:p>
    <w:p w14:paraId="5C228A5C" w14:textId="39259066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B91051">
        <w:rPr>
          <w:rFonts w:ascii="Calibri" w:hAnsi="Calibri" w:cs="Calibri"/>
        </w:rPr>
        <w:t>Responsabilizar-se</w:t>
      </w:r>
      <w:r w:rsidRPr="006732BC">
        <w:rPr>
          <w:rFonts w:ascii="Calibri" w:hAnsi="Calibri" w:cs="Calibri"/>
        </w:rPr>
        <w:t xml:space="preserve"> por todas e quaisquer reclamações bem como arcar com o ônus decorrente das ações ajuizadas contra a CONTRATANTE por terceiros, devido a prejuízos havidos e originados da execução do contrato. </w:t>
      </w:r>
    </w:p>
    <w:p w14:paraId="39D31504" w14:textId="682CC1F2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Manter a CONTRATANTE e seus representantes legais a salvo de qualquer responsabilidade pelo uso de inventos patenteados, marcas e desenhos, previstos na legislação em vigor. </w:t>
      </w:r>
    </w:p>
    <w:p w14:paraId="71DA0022" w14:textId="6EC27DEA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Responsabilizar-se, integralmente, pela correção de todo e qualquer defeito/dano causado aos ambientes/equipamentos </w:t>
      </w:r>
      <w:r w:rsidR="00E07C74" w:rsidRPr="006732BC">
        <w:rPr>
          <w:rFonts w:ascii="Calibri" w:hAnsi="Calibri" w:cs="Calibri"/>
        </w:rPr>
        <w:t xml:space="preserve">do usuário </w:t>
      </w:r>
      <w:r w:rsidRPr="006732BC">
        <w:rPr>
          <w:rFonts w:ascii="Calibri" w:hAnsi="Calibri" w:cs="Calibri"/>
        </w:rPr>
        <w:t xml:space="preserve">por seus funcionários, decorrentes de negligência, erro de operação, falha na manutenção ou inobservância dos Instrumentos Normativos. </w:t>
      </w:r>
    </w:p>
    <w:p w14:paraId="534415B5" w14:textId="66757616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Prestar serviços de acordo com as mais exigentes normas de qualidade, devendo executá-los com a máxima eficiência e eficácia</w:t>
      </w:r>
      <w:r w:rsidR="00023558" w:rsidRPr="006732BC">
        <w:rPr>
          <w:rFonts w:ascii="Calibri" w:hAnsi="Calibri" w:cs="Calibri"/>
        </w:rPr>
        <w:t>.</w:t>
      </w:r>
    </w:p>
    <w:p w14:paraId="7601963E" w14:textId="438C2C87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lastRenderedPageBreak/>
        <w:t xml:space="preserve">Não ceder, transferir ou subcontratar a terceiros, no todo ou em parte, o objeto contratual, sem a prévia e escrita concordância da CONTRATANTE. </w:t>
      </w:r>
    </w:p>
    <w:p w14:paraId="7B65E189" w14:textId="34DEEDC5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assume todos os pagamentos, inclusive os relativos aos serviços ou reembolso de custos, acordados com suas </w:t>
      </w:r>
      <w:r w:rsidR="002734F3">
        <w:rPr>
          <w:rFonts w:ascii="Calibri" w:hAnsi="Calibri" w:cs="Calibri"/>
        </w:rPr>
        <w:t>sub</w:t>
      </w:r>
      <w:r w:rsidR="000C314E">
        <w:rPr>
          <w:rFonts w:ascii="Calibri" w:hAnsi="Calibri" w:cs="Calibri"/>
        </w:rPr>
        <w:t xml:space="preserve"> </w:t>
      </w:r>
      <w:r w:rsidR="00B937A7">
        <w:rPr>
          <w:rFonts w:ascii="Calibri" w:hAnsi="Calibri" w:cs="Calibri"/>
        </w:rPr>
        <w:t>PROPONENTES</w:t>
      </w:r>
      <w:r w:rsidRPr="006732BC">
        <w:rPr>
          <w:rFonts w:ascii="Calibri" w:hAnsi="Calibri" w:cs="Calibri"/>
        </w:rPr>
        <w:t xml:space="preserve">, não cabendo, à CONTRATANTE, nenhuma responsabilidade a este título, em nenhuma hipótese.  </w:t>
      </w:r>
    </w:p>
    <w:p w14:paraId="0E8A4AE5" w14:textId="071A66A6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Caso a CONTRATANTE constate que a empresa </w:t>
      </w:r>
      <w:r w:rsidR="002734F3">
        <w:rPr>
          <w:rFonts w:ascii="Calibri" w:hAnsi="Calibri" w:cs="Calibri"/>
        </w:rPr>
        <w:t>sub</w:t>
      </w:r>
      <w:r w:rsidR="000C314E">
        <w:rPr>
          <w:rFonts w:ascii="Calibri" w:hAnsi="Calibri" w:cs="Calibri"/>
        </w:rPr>
        <w:t xml:space="preserve"> </w:t>
      </w:r>
      <w:r w:rsidR="00B937A7">
        <w:rPr>
          <w:rFonts w:ascii="Calibri" w:hAnsi="Calibri" w:cs="Calibri"/>
        </w:rPr>
        <w:t>PROPONENTES</w:t>
      </w:r>
      <w:r w:rsidRPr="006732BC">
        <w:rPr>
          <w:rFonts w:ascii="Calibri" w:hAnsi="Calibri" w:cs="Calibri"/>
        </w:rPr>
        <w:t xml:space="preserve"> contraria o determinado no Parágrafo anterior, a CONTRATANTE reserva-se o direito de penalizar 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nos termos do contrato ou deste documento, bem como desautorizar a </w:t>
      </w:r>
      <w:r w:rsidR="002734F3">
        <w:rPr>
          <w:rFonts w:ascii="Calibri" w:hAnsi="Calibri" w:cs="Calibri"/>
        </w:rPr>
        <w:t>sub</w:t>
      </w:r>
      <w:r w:rsidR="000C314E">
        <w:rPr>
          <w:rFonts w:ascii="Calibri" w:hAnsi="Calibri" w:cs="Calibri"/>
        </w:rPr>
        <w:t xml:space="preserve"> </w:t>
      </w:r>
      <w:r w:rsidR="00B937A7">
        <w:rPr>
          <w:rFonts w:ascii="Calibri" w:hAnsi="Calibri" w:cs="Calibri"/>
        </w:rPr>
        <w:t>PROPONENTES</w:t>
      </w:r>
      <w:r w:rsidRPr="006732BC">
        <w:rPr>
          <w:rFonts w:ascii="Calibri" w:hAnsi="Calibri" w:cs="Calibri"/>
        </w:rPr>
        <w:t xml:space="preserve"> acerca da prestação de serviço à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, devendo esta última assumir a prestação do serviço subcontratado imediatamente, sem que o serviço sofra qualquer solução de continuidade.  </w:t>
      </w:r>
    </w:p>
    <w:p w14:paraId="6A67EC0F" w14:textId="26ED7554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declara-se como única responsável pelas obrigações e responsabilidades que contraia junto a terceiros, principalmente junto a </w:t>
      </w:r>
      <w:r w:rsidR="002734F3">
        <w:rPr>
          <w:rFonts w:ascii="Calibri" w:hAnsi="Calibri" w:cs="Calibri"/>
        </w:rPr>
        <w:t>sub</w:t>
      </w:r>
      <w:r w:rsidR="000C314E">
        <w:rPr>
          <w:rFonts w:ascii="Calibri" w:hAnsi="Calibri" w:cs="Calibri"/>
        </w:rPr>
        <w:t xml:space="preserve"> </w:t>
      </w:r>
      <w:r w:rsidR="00B937A7">
        <w:rPr>
          <w:rFonts w:ascii="Calibri" w:hAnsi="Calibri" w:cs="Calibri"/>
        </w:rPr>
        <w:t>PROPONENTES</w:t>
      </w:r>
      <w:r w:rsidRPr="006732BC">
        <w:rPr>
          <w:rFonts w:ascii="Calibri" w:hAnsi="Calibri" w:cs="Calibri"/>
        </w:rPr>
        <w:t xml:space="preserve">, fornecedores e órgãos públicos ou particulares, durante a execução dos serviços objeto do contrato, mantendo isenta a CONTRATANTE de qualquer responsabilidade que possa incorrer em virtude desse motivo.  </w:t>
      </w:r>
    </w:p>
    <w:p w14:paraId="0B17B044" w14:textId="44F0252D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Obedecer aos perfis relativamente às competências técnicas, para garantir a qualidade do serviço prestado. </w:t>
      </w:r>
    </w:p>
    <w:p w14:paraId="26D1E38B" w14:textId="4BCF0763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proofErr w:type="spellStart"/>
      <w:r w:rsidRPr="006732BC">
        <w:rPr>
          <w:rFonts w:ascii="Calibri" w:hAnsi="Calibri" w:cs="Calibri"/>
        </w:rPr>
        <w:t>Fornecer</w:t>
      </w:r>
      <w:proofErr w:type="spellEnd"/>
      <w:r w:rsidRPr="006732BC">
        <w:rPr>
          <w:rFonts w:ascii="Calibri" w:hAnsi="Calibri" w:cs="Calibri"/>
        </w:rPr>
        <w:t xml:space="preserve">, sempre que solicitado pela CONTRATANTE, informações, documentos e esclarecimentos técnicos sobre a execução do Contrato. </w:t>
      </w:r>
    </w:p>
    <w:p w14:paraId="3CEEE694" w14:textId="29614630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Fornecer os materiais contratados, de acordo com os requisitos de qualidade, durabilidade </w:t>
      </w:r>
      <w:proofErr w:type="gramStart"/>
      <w:r w:rsidRPr="006732BC">
        <w:rPr>
          <w:rFonts w:ascii="Calibri" w:hAnsi="Calibri" w:cs="Calibri"/>
        </w:rPr>
        <w:t>e  segurança</w:t>
      </w:r>
      <w:proofErr w:type="gramEnd"/>
      <w:r w:rsidRPr="006732BC">
        <w:rPr>
          <w:rFonts w:ascii="Calibri" w:hAnsi="Calibri" w:cs="Calibri"/>
        </w:rPr>
        <w:t xml:space="preserve">, recomendados pelas normas da CONTRATANTE e outras normas nacionais e  internacionais, existentes e vigentes, constantes das especificações técnicas.  </w:t>
      </w:r>
    </w:p>
    <w:p w14:paraId="34108A11" w14:textId="141356A8" w:rsidR="00196E2E" w:rsidRPr="006732BC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Os materiais contratados deverão, sempre que a legislação vigente exigir, serem certificados e homologados pela ANATEL ou por órgão por ela designado.  </w:t>
      </w:r>
    </w:p>
    <w:p w14:paraId="798D80E5" w14:textId="2EEA8004" w:rsidR="00196E2E" w:rsidRDefault="00196E2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Os materiais que, porventura, não venham a ser aceitos pela CONTRATANTE, serão devolvidos à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, para as adequações necessárias e posterior avaliação, aceitação e liberação do pagamento pela CONTRATANTE.  </w:t>
      </w:r>
    </w:p>
    <w:p w14:paraId="289E5639" w14:textId="5ABDE7D3" w:rsidR="006E0920" w:rsidRDefault="00A17010" w:rsidP="006E0920">
      <w:pPr>
        <w:spacing w:before="120" w:after="120" w:line="360" w:lineRule="auto"/>
        <w:ind w:left="426"/>
        <w:jc w:val="both"/>
        <w:rPr>
          <w:rFonts w:ascii="Calibri" w:hAnsi="Calibri" w:cs="Calibri"/>
          <w:b/>
          <w:bCs/>
        </w:rPr>
      </w:pPr>
      <w:r w:rsidRPr="00B84744">
        <w:rPr>
          <w:rFonts w:ascii="Calibri" w:hAnsi="Calibri" w:cs="Calibri"/>
          <w:b/>
          <w:bCs/>
          <w:highlight w:val="yellow"/>
        </w:rPr>
        <w:t xml:space="preserve">A </w:t>
      </w:r>
      <w:r w:rsidR="0031734B">
        <w:rPr>
          <w:rFonts w:ascii="Calibri" w:hAnsi="Calibri" w:cs="Calibri"/>
          <w:b/>
          <w:bCs/>
          <w:highlight w:val="yellow"/>
        </w:rPr>
        <w:t>PROPONENTE</w:t>
      </w:r>
      <w:r w:rsidRPr="00B84744">
        <w:rPr>
          <w:rFonts w:ascii="Calibri" w:hAnsi="Calibri" w:cs="Calibri"/>
          <w:b/>
          <w:bCs/>
          <w:highlight w:val="yellow"/>
        </w:rPr>
        <w:t xml:space="preserve"> </w:t>
      </w:r>
      <w:r w:rsidR="006C7E33" w:rsidRPr="00B84744">
        <w:rPr>
          <w:rFonts w:ascii="Calibri" w:hAnsi="Calibri" w:cs="Calibri"/>
          <w:b/>
          <w:bCs/>
          <w:highlight w:val="yellow"/>
        </w:rPr>
        <w:t xml:space="preserve">tem obrigatoriedade de novo atendimento </w:t>
      </w:r>
      <w:r w:rsidR="00190E2F" w:rsidRPr="00B84744">
        <w:rPr>
          <w:rFonts w:ascii="Calibri" w:hAnsi="Calibri" w:cs="Calibri"/>
          <w:b/>
          <w:bCs/>
          <w:highlight w:val="yellow"/>
        </w:rPr>
        <w:t>ao beneficiário por falha na instalaçã</w:t>
      </w:r>
      <w:r w:rsidR="006E0920" w:rsidRPr="00B84744">
        <w:rPr>
          <w:rFonts w:ascii="Calibri" w:hAnsi="Calibri" w:cs="Calibri"/>
          <w:b/>
          <w:bCs/>
          <w:highlight w:val="yellow"/>
        </w:rPr>
        <w:t xml:space="preserve">o. Essa </w:t>
      </w:r>
      <w:r w:rsidR="0098430A" w:rsidRPr="00B84744">
        <w:rPr>
          <w:rFonts w:ascii="Calibri" w:hAnsi="Calibri" w:cs="Calibri"/>
          <w:b/>
          <w:bCs/>
          <w:highlight w:val="yellow"/>
        </w:rPr>
        <w:t>g</w:t>
      </w:r>
      <w:r w:rsidRPr="00B84744">
        <w:rPr>
          <w:rFonts w:ascii="Calibri" w:hAnsi="Calibri" w:cs="Calibri"/>
          <w:b/>
          <w:bCs/>
          <w:highlight w:val="yellow"/>
        </w:rPr>
        <w:t xml:space="preserve">arantia </w:t>
      </w:r>
      <w:r w:rsidR="006E0920" w:rsidRPr="00B84744">
        <w:rPr>
          <w:rFonts w:ascii="Calibri" w:hAnsi="Calibri" w:cs="Calibri"/>
          <w:b/>
          <w:bCs/>
          <w:highlight w:val="yellow"/>
        </w:rPr>
        <w:t xml:space="preserve">deve estar coberta por </w:t>
      </w:r>
      <w:r w:rsidR="003E4856">
        <w:rPr>
          <w:rFonts w:ascii="Calibri" w:hAnsi="Calibri" w:cs="Calibri"/>
          <w:b/>
          <w:bCs/>
          <w:highlight w:val="yellow"/>
        </w:rPr>
        <w:t>9</w:t>
      </w:r>
      <w:r w:rsidRPr="00B84744">
        <w:rPr>
          <w:rFonts w:ascii="Calibri" w:hAnsi="Calibri" w:cs="Calibri"/>
          <w:b/>
          <w:bCs/>
          <w:highlight w:val="yellow"/>
        </w:rPr>
        <w:t>0 dias corridos</w:t>
      </w:r>
      <w:bookmarkStart w:id="10" w:name="_Toc101368731"/>
      <w:r w:rsidR="006E0920" w:rsidRPr="00B84744">
        <w:rPr>
          <w:rFonts w:ascii="Calibri" w:hAnsi="Calibri" w:cs="Calibri"/>
          <w:b/>
          <w:bCs/>
          <w:highlight w:val="yellow"/>
        </w:rPr>
        <w:t>.</w:t>
      </w:r>
    </w:p>
    <w:p w14:paraId="3B8C05FF" w14:textId="69282315" w:rsidR="00073825" w:rsidRDefault="00073825" w:rsidP="006E0920">
      <w:pPr>
        <w:spacing w:before="120" w:after="120" w:line="360" w:lineRule="auto"/>
        <w:ind w:left="426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Esta revisita não será cobrada exceto se o técnico identificar um problema não relacionado a instalação. Neste caso, haverá a remuneração de um valor a ser estabelecido na LPU.</w:t>
      </w:r>
    </w:p>
    <w:p w14:paraId="432EB811" w14:textId="0749B7E8" w:rsidR="00A96376" w:rsidRDefault="00A96376" w:rsidP="00A96376">
      <w:pPr>
        <w:spacing w:before="120" w:after="120" w:line="360" w:lineRule="auto"/>
        <w:ind w:left="426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Durante o período de 90 dias, contados a partir da data de instalação, é de responsabilidade da PROPONENTE substituir o equipamento defeituoso. O equipamento substituído deverá ser encaminhado por Correio para o CD da EAF em </w:t>
      </w:r>
      <w:r w:rsidR="00EB6BC7">
        <w:rPr>
          <w:rFonts w:ascii="Calibri" w:hAnsi="Calibri" w:cs="Calibri"/>
          <w:b/>
          <w:bCs/>
        </w:rPr>
        <w:t>Jaguariúna</w:t>
      </w:r>
      <w:r>
        <w:rPr>
          <w:rFonts w:ascii="Calibri" w:hAnsi="Calibri" w:cs="Calibri"/>
          <w:b/>
          <w:bCs/>
        </w:rPr>
        <w:t xml:space="preserve">/SP. O custo dessa logística reversa deverá ser </w:t>
      </w:r>
      <w:r w:rsidR="00390DA5">
        <w:rPr>
          <w:rFonts w:ascii="Calibri" w:hAnsi="Calibri" w:cs="Calibri"/>
          <w:b/>
          <w:bCs/>
        </w:rPr>
        <w:t xml:space="preserve">por conta da </w:t>
      </w:r>
      <w:r w:rsidR="00001DB3">
        <w:rPr>
          <w:rFonts w:ascii="Calibri" w:hAnsi="Calibri" w:cs="Calibri"/>
          <w:b/>
          <w:bCs/>
        </w:rPr>
        <w:t>CONTRATANTE. A PROPONENTE irá cobrar mensalmente esse custo da CONTRATANTE mediante documentação comprobatória dessas despesas.</w:t>
      </w:r>
    </w:p>
    <w:p w14:paraId="0023CA7F" w14:textId="77777777" w:rsidR="006243F8" w:rsidRDefault="006243F8" w:rsidP="006E0920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</w:p>
    <w:p w14:paraId="5D5CAF94" w14:textId="1AAAE19F" w:rsidR="00AE285E" w:rsidRPr="006243F8" w:rsidRDefault="00DA6A26" w:rsidP="006E0920">
      <w:pPr>
        <w:spacing w:before="120" w:after="120" w:line="360" w:lineRule="auto"/>
        <w:ind w:left="426"/>
        <w:jc w:val="both"/>
        <w:rPr>
          <w:rFonts w:cs="Yu Mincho"/>
          <w:b/>
          <w:bCs/>
        </w:rPr>
      </w:pPr>
      <w:r w:rsidRPr="006243F8">
        <w:rPr>
          <w:rFonts w:cs="Yu Mincho"/>
          <w:b/>
          <w:bCs/>
        </w:rPr>
        <w:t>Gestão de Recursos Humanos</w:t>
      </w:r>
      <w:bookmarkEnd w:id="10"/>
    </w:p>
    <w:p w14:paraId="455C4BE2" w14:textId="2918FDFB" w:rsidR="007C7134" w:rsidRPr="006732BC" w:rsidRDefault="007C7134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será responsável pela prospecção, seleção e contratação de pessoal para a </w:t>
      </w:r>
      <w:r w:rsidR="00AE423F">
        <w:rPr>
          <w:rFonts w:ascii="Calibri" w:hAnsi="Calibri" w:cs="Calibri"/>
        </w:rPr>
        <w:t xml:space="preserve">sua </w:t>
      </w:r>
      <w:r w:rsidRPr="006732BC">
        <w:rPr>
          <w:rFonts w:ascii="Calibri" w:hAnsi="Calibri" w:cs="Calibri"/>
        </w:rPr>
        <w:t>operacionalização.</w:t>
      </w:r>
    </w:p>
    <w:p w14:paraId="00D7F453" w14:textId="34E8F3DB" w:rsidR="007C7134" w:rsidRPr="006732BC" w:rsidRDefault="007C7134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 recrutamento e seleção deverão ser executados em ambiente da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>, sendo todos seus procedimentos e etapas devidamente documentados, colocando-os à disposição da CONTRATANTE para eventuais auditorias</w:t>
      </w:r>
      <w:r w:rsidR="00A81684" w:rsidRPr="006732BC">
        <w:rPr>
          <w:rFonts w:ascii="Calibri" w:hAnsi="Calibri" w:cs="Calibri"/>
        </w:rPr>
        <w:t>.</w:t>
      </w:r>
    </w:p>
    <w:p w14:paraId="77C4B1BF" w14:textId="735524C8" w:rsidR="007C7134" w:rsidRPr="006732BC" w:rsidRDefault="007C7134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interagir com os representantes da </w:t>
      </w:r>
      <w:r w:rsidR="004E7E23">
        <w:rPr>
          <w:rFonts w:ascii="Calibri" w:hAnsi="Calibri" w:cs="Calibri"/>
        </w:rPr>
        <w:t>CONTRATANTE</w:t>
      </w:r>
      <w:r w:rsidRPr="006732BC">
        <w:rPr>
          <w:rFonts w:ascii="Calibri" w:hAnsi="Calibri" w:cs="Calibri"/>
        </w:rPr>
        <w:t xml:space="preserve">, responsáveis pelos serviços, a fim de zelar pelo atendimento dos itens relativos à gestão de recursos humanos, previstos neste </w:t>
      </w:r>
      <w:r w:rsidR="00A81684" w:rsidRPr="006732BC">
        <w:rPr>
          <w:rFonts w:ascii="Calibri" w:hAnsi="Calibri" w:cs="Calibri"/>
        </w:rPr>
        <w:t>e</w:t>
      </w:r>
      <w:r w:rsidRPr="006732BC">
        <w:rPr>
          <w:rFonts w:ascii="Calibri" w:hAnsi="Calibri" w:cs="Calibri"/>
        </w:rPr>
        <w:t>dital</w:t>
      </w:r>
      <w:r w:rsidR="00A81684" w:rsidRPr="006732BC">
        <w:rPr>
          <w:rFonts w:ascii="Calibri" w:hAnsi="Calibri" w:cs="Calibri"/>
        </w:rPr>
        <w:t>.</w:t>
      </w:r>
    </w:p>
    <w:p w14:paraId="4FE3E2EC" w14:textId="24710285" w:rsidR="007C7134" w:rsidRPr="006732BC" w:rsidRDefault="007C7134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deverá, sempre que demandada pela </w:t>
      </w:r>
      <w:r w:rsidR="00C73BC2">
        <w:rPr>
          <w:rFonts w:ascii="Calibri" w:hAnsi="Calibri" w:cs="Calibri"/>
        </w:rPr>
        <w:t>CONTRATANTE</w:t>
      </w:r>
      <w:r w:rsidRPr="006732BC">
        <w:rPr>
          <w:rFonts w:ascii="Calibri" w:hAnsi="Calibri" w:cs="Calibri"/>
        </w:rPr>
        <w:t>, apurar e responder no prazo de 08 (oito) horas a todo e qualquer questionamento da CONTRATANTE acerca da prospecção, seleção, contratação e conduta das equipes</w:t>
      </w:r>
      <w:r w:rsidR="00A81684" w:rsidRPr="006732BC">
        <w:rPr>
          <w:rFonts w:ascii="Calibri" w:hAnsi="Calibri" w:cs="Calibri"/>
        </w:rPr>
        <w:t>.</w:t>
      </w:r>
    </w:p>
    <w:p w14:paraId="74856ABF" w14:textId="1E7A7785" w:rsidR="007C7134" w:rsidRPr="006732BC" w:rsidRDefault="007C7134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se compromete no prazo de 24 (vinte e quatro) horas a substituir qualquer de seus colaboradores designados para executar as tarefas que não estejam atendendo aos padrões de qualidade mínimos exigidos pela </w:t>
      </w:r>
      <w:r w:rsidR="00662524">
        <w:rPr>
          <w:rFonts w:ascii="Calibri" w:hAnsi="Calibri" w:cs="Calibri"/>
        </w:rPr>
        <w:t>CONTRATANTE</w:t>
      </w:r>
      <w:r w:rsidRPr="006732BC">
        <w:rPr>
          <w:rFonts w:ascii="Calibri" w:hAnsi="Calibri" w:cs="Calibri"/>
        </w:rPr>
        <w:t>.</w:t>
      </w:r>
    </w:p>
    <w:p w14:paraId="3D5D1A9F" w14:textId="76E48996" w:rsidR="007C7134" w:rsidRPr="006732BC" w:rsidRDefault="007C7134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informar </w:t>
      </w:r>
      <w:r w:rsidR="00662524">
        <w:rPr>
          <w:rFonts w:ascii="Calibri" w:hAnsi="Calibri" w:cs="Calibri"/>
        </w:rPr>
        <w:t xml:space="preserve">à CONTRATANTE </w:t>
      </w:r>
      <w:r w:rsidRPr="006732BC">
        <w:rPr>
          <w:rFonts w:ascii="Calibri" w:hAnsi="Calibri" w:cs="Calibri"/>
        </w:rPr>
        <w:t xml:space="preserve">todas as substituições de </w:t>
      </w:r>
      <w:r w:rsidR="0009455A">
        <w:rPr>
          <w:rFonts w:ascii="Calibri" w:hAnsi="Calibri" w:cs="Calibri"/>
        </w:rPr>
        <w:t xml:space="preserve">técnicos </w:t>
      </w:r>
      <w:r w:rsidRPr="006732BC">
        <w:rPr>
          <w:rFonts w:ascii="Calibri" w:hAnsi="Calibri" w:cs="Calibri"/>
        </w:rPr>
        <w:t xml:space="preserve">e/ou supervisão que ocorrer durante o contrato, informando o nome e perfil do novo </w:t>
      </w:r>
      <w:r w:rsidR="00A8193A">
        <w:rPr>
          <w:rFonts w:ascii="Calibri" w:hAnsi="Calibri" w:cs="Calibri"/>
        </w:rPr>
        <w:t xml:space="preserve">técnico </w:t>
      </w:r>
      <w:r w:rsidRPr="006732BC">
        <w:rPr>
          <w:rFonts w:ascii="Calibri" w:hAnsi="Calibri" w:cs="Calibri"/>
        </w:rPr>
        <w:t>e/ou supervisor contratado.</w:t>
      </w:r>
    </w:p>
    <w:p w14:paraId="37D31BB5" w14:textId="77777777" w:rsidR="007C7134" w:rsidRPr="006732BC" w:rsidRDefault="007C7134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No ato de seleção, devem ser observados os seguintes critérios:</w:t>
      </w:r>
    </w:p>
    <w:p w14:paraId="38DAAF58" w14:textId="387F331B" w:rsidR="007C7134" w:rsidRPr="006732BC" w:rsidRDefault="007C7134" w:rsidP="006E7E76">
      <w:pPr>
        <w:pStyle w:val="PargrafodaLista"/>
        <w:numPr>
          <w:ilvl w:val="2"/>
          <w:numId w:val="24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Perfil / conhecimento compatível com a função, atendendo aos pré-requisitos e à formação exigida, conforme necessidade da </w:t>
      </w:r>
      <w:r w:rsidR="007735B0">
        <w:rPr>
          <w:rFonts w:ascii="Calibri" w:hAnsi="Calibri" w:cs="Calibri"/>
        </w:rPr>
        <w:t>CONTRATANTE</w:t>
      </w:r>
      <w:r w:rsidRPr="006732BC">
        <w:rPr>
          <w:rFonts w:ascii="Calibri" w:hAnsi="Calibri" w:cs="Calibri"/>
        </w:rPr>
        <w:t>;</w:t>
      </w:r>
    </w:p>
    <w:p w14:paraId="38858C79" w14:textId="6611925B" w:rsidR="007C7134" w:rsidRPr="006732BC" w:rsidRDefault="007C7134" w:rsidP="006E7E76">
      <w:pPr>
        <w:pStyle w:val="PargrafodaLista"/>
        <w:numPr>
          <w:ilvl w:val="2"/>
          <w:numId w:val="24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lastRenderedPageBreak/>
        <w:t>Verificação da exatidão das informações constantes no currículo do candidato;</w:t>
      </w:r>
    </w:p>
    <w:p w14:paraId="766ADF10" w14:textId="02D87724" w:rsidR="007C7134" w:rsidRPr="006732BC" w:rsidRDefault="007C7134" w:rsidP="006E7E76">
      <w:pPr>
        <w:pStyle w:val="PargrafodaLista"/>
        <w:numPr>
          <w:ilvl w:val="2"/>
          <w:numId w:val="24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Perfil psicológico compatível com as atividades, analisado por profissional especializado e utilizando ferramentas de avaliação de eficácia comprovada</w:t>
      </w:r>
      <w:r w:rsidR="004D0998">
        <w:rPr>
          <w:rFonts w:ascii="Calibri" w:hAnsi="Calibri" w:cs="Calibri"/>
        </w:rPr>
        <w:t>.</w:t>
      </w:r>
    </w:p>
    <w:p w14:paraId="4BEC1633" w14:textId="16D4E17E" w:rsidR="007C7134" w:rsidRPr="006732BC" w:rsidRDefault="007C7134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fim de assegurar a qualidade dos serviços a serem executados, 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 disponibilizar pessoal devidamente capacitado e treinado, considerando as demandas e o perfil profissional definido</w:t>
      </w:r>
      <w:r w:rsidR="00A81684" w:rsidRPr="006732BC">
        <w:rPr>
          <w:rFonts w:ascii="Calibri" w:hAnsi="Calibri" w:cs="Calibri"/>
        </w:rPr>
        <w:t>.</w:t>
      </w:r>
    </w:p>
    <w:p w14:paraId="331E9F2C" w14:textId="2E6C769D" w:rsidR="007C7134" w:rsidRPr="006732BC" w:rsidRDefault="007C7134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capacitar as equipes com as habilidades técnicas e procedimentais necessárias para realizar o adequado atendimento ao </w:t>
      </w:r>
      <w:r w:rsidR="00425AE9"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>.</w:t>
      </w:r>
    </w:p>
    <w:p w14:paraId="672271E3" w14:textId="6D17329D" w:rsidR="00C97E12" w:rsidRPr="006732BC" w:rsidRDefault="00C97E1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Gerenciar os recursos humanos utilizados na execução dos serviços solicitados pela </w:t>
      </w:r>
      <w:r w:rsidR="00BD7F05">
        <w:rPr>
          <w:rFonts w:ascii="Calibri" w:hAnsi="Calibri" w:cs="Calibri"/>
        </w:rPr>
        <w:t xml:space="preserve">CONTRATANTE </w:t>
      </w:r>
      <w:r w:rsidRPr="006732BC">
        <w:rPr>
          <w:rFonts w:ascii="Calibri" w:hAnsi="Calibri" w:cs="Calibri"/>
        </w:rPr>
        <w:t>realizando as atividades relativas ao repasse de informações e acompanhamento dos serviços.</w:t>
      </w:r>
    </w:p>
    <w:p w14:paraId="2F7804A2" w14:textId="2DFDAED7" w:rsidR="00C97E12" w:rsidRPr="006732BC" w:rsidRDefault="00C97E1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Capacitar seu corpo técnico nas competências necessárias ao atendimento dos serviços solicitados pela </w:t>
      </w:r>
      <w:r w:rsidR="0024446A">
        <w:rPr>
          <w:rFonts w:ascii="Calibri" w:hAnsi="Calibri" w:cs="Calibri"/>
        </w:rPr>
        <w:t>CONTRATANTE</w:t>
      </w:r>
      <w:r w:rsidRPr="006732BC">
        <w:rPr>
          <w:rFonts w:ascii="Calibri" w:hAnsi="Calibri" w:cs="Calibri"/>
        </w:rPr>
        <w:t>, às suas expensas e sempre que necessário.</w:t>
      </w:r>
    </w:p>
    <w:p w14:paraId="20269BEA" w14:textId="0CADCF9D" w:rsidR="00C97E12" w:rsidRPr="006732BC" w:rsidRDefault="00C97E1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contratação de todo o quadro de funcionários da operação da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ser obrigatoriamente pelo regime CLT (Consolidação das Leis do Trabalho) e deverão adotar no mínimo, os parâmetros fixados pelo sindicato da categoria.</w:t>
      </w:r>
      <w:r w:rsidR="00FF458C">
        <w:rPr>
          <w:rFonts w:ascii="Calibri" w:hAnsi="Calibri" w:cs="Calibri"/>
        </w:rPr>
        <w:t xml:space="preserve"> Qualquer forma diversa a essa deve ser </w:t>
      </w:r>
      <w:r w:rsidR="00762E6B">
        <w:rPr>
          <w:rFonts w:ascii="Calibri" w:hAnsi="Calibri" w:cs="Calibri"/>
        </w:rPr>
        <w:t>devidamente e formalmente aprovada pela CONTRATANTE.</w:t>
      </w:r>
    </w:p>
    <w:p w14:paraId="04383129" w14:textId="0858E722" w:rsidR="00C97E12" w:rsidRPr="006732BC" w:rsidRDefault="00C97E1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A jornada de trabalho deve ser definida respeitando-se a legislação vigente e as entidades de classe.</w:t>
      </w:r>
    </w:p>
    <w:p w14:paraId="7AC29A81" w14:textId="1E73F0CF" w:rsidR="00C97E12" w:rsidRPr="006732BC" w:rsidRDefault="00C97E1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Deverão ser utilizados mecanismos para controlar o início e o fim da jornada, vinculando o horário aos sistemas físicos e lógicos.</w:t>
      </w:r>
    </w:p>
    <w:p w14:paraId="33BE8D65" w14:textId="0CF6D3D4" w:rsidR="00C97E12" w:rsidRPr="006732BC" w:rsidRDefault="00C97E1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Os níveis salariais mínimos a serem efetivamente praticados devem levar em consideração o atendimento aos requisitos de formação, a importância do nível de qualificação dos profissionais para o fiel cumprimento dos níveis de serviços estabelecidos neste documento e a busca por um baixo nível de rotatividade.</w:t>
      </w:r>
    </w:p>
    <w:p w14:paraId="304320ED" w14:textId="262BD5F0" w:rsidR="00C97E12" w:rsidRPr="006732BC" w:rsidRDefault="00C97E1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empresa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respeitar o piso salarial da categoria, de acordo com os valores e padrões praticados pelo mercado.</w:t>
      </w:r>
    </w:p>
    <w:p w14:paraId="1A52F7A5" w14:textId="7A52CA06" w:rsidR="00C97E12" w:rsidRPr="006732BC" w:rsidRDefault="00C97E1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assegurará as exigências do PAT (Programa de Alimentação do Trabalhador), vale-transporte e assistência médica aos seus profissionais, atendendo aos parâmetros definidos em acordo coletivo de trabalho celebrado entre as categorias profissionais e seus respectivos sindicatos.</w:t>
      </w:r>
    </w:p>
    <w:p w14:paraId="7BF33CB8" w14:textId="66B2C5A5" w:rsidR="00C97E12" w:rsidRPr="006732BC" w:rsidRDefault="00C97E1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assegurará a contratação de pessoal necessária para atender ao dimensionamento proposto pela </w:t>
      </w:r>
      <w:r w:rsidR="00CA16A1">
        <w:rPr>
          <w:rFonts w:ascii="Calibri" w:hAnsi="Calibri" w:cs="Calibri"/>
        </w:rPr>
        <w:t>CONTRATANTE</w:t>
      </w:r>
      <w:r w:rsidRPr="006732BC">
        <w:rPr>
          <w:rFonts w:ascii="Calibri" w:hAnsi="Calibri" w:cs="Calibri"/>
        </w:rPr>
        <w:t>.</w:t>
      </w:r>
    </w:p>
    <w:p w14:paraId="7CFD3ED6" w14:textId="75454DFD" w:rsidR="00C97E12" w:rsidRPr="006732BC" w:rsidRDefault="00C97E1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</w:p>
    <w:p w14:paraId="5AB338CF" w14:textId="41C33902" w:rsidR="00247FD0" w:rsidRPr="006732BC" w:rsidRDefault="005D5617" w:rsidP="006E7E76">
      <w:pPr>
        <w:pStyle w:val="TITU1"/>
        <w:spacing w:line="360" w:lineRule="auto"/>
        <w:ind w:left="851" w:hanging="284"/>
        <w:jc w:val="both"/>
        <w:rPr>
          <w:rFonts w:cs="Yu Mincho"/>
          <w:szCs w:val="22"/>
        </w:rPr>
      </w:pPr>
      <w:bookmarkStart w:id="11" w:name="_Toc101368732"/>
      <w:r w:rsidRPr="006732BC">
        <w:rPr>
          <w:rFonts w:cs="Yu Mincho"/>
          <w:szCs w:val="22"/>
        </w:rPr>
        <w:t>CARACTERÍSTAS DOS SERVIÇOS</w:t>
      </w:r>
      <w:bookmarkEnd w:id="11"/>
    </w:p>
    <w:p w14:paraId="119597C1" w14:textId="2A3EB845" w:rsidR="00EE311A" w:rsidRDefault="00EE311A" w:rsidP="00977A1F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12" w:name="_Toc101368733"/>
      <w:r>
        <w:rPr>
          <w:rFonts w:cs="Yu Mincho"/>
          <w:szCs w:val="22"/>
        </w:rPr>
        <w:t>Condições de pagamento</w:t>
      </w:r>
      <w:bookmarkEnd w:id="12"/>
    </w:p>
    <w:p w14:paraId="243E8D4B" w14:textId="3BAE3FEF" w:rsidR="00EE311A" w:rsidRPr="00EE311A" w:rsidRDefault="00EE31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>
        <w:t xml:space="preserve">A unidade utilizada para mensurar os serviços será </w:t>
      </w:r>
      <w:r w:rsidR="00873677">
        <w:t>o unitário de instalação</w:t>
      </w:r>
      <w:r>
        <w:t xml:space="preserve">. Os prazos relacionados aos </w:t>
      </w:r>
      <w:r w:rsidRPr="00EE311A">
        <w:rPr>
          <w:rFonts w:ascii="Calibri" w:hAnsi="Calibri" w:cs="Calibri"/>
        </w:rPr>
        <w:t xml:space="preserve">serviços serão estimados pela </w:t>
      </w:r>
      <w:r w:rsidR="00253AB3">
        <w:rPr>
          <w:rFonts w:ascii="Calibri" w:hAnsi="Calibri" w:cs="Calibri"/>
        </w:rPr>
        <w:t>CONTRATANTE</w:t>
      </w:r>
      <w:r w:rsidR="004B5A80">
        <w:rPr>
          <w:rFonts w:ascii="Calibri" w:hAnsi="Calibri" w:cs="Calibri"/>
        </w:rPr>
        <w:t xml:space="preserve"> e PROPONENTE, em acordo</w:t>
      </w:r>
      <w:r w:rsidRPr="00EE311A">
        <w:rPr>
          <w:rFonts w:ascii="Calibri" w:hAnsi="Calibri" w:cs="Calibri"/>
        </w:rPr>
        <w:t>;</w:t>
      </w:r>
    </w:p>
    <w:p w14:paraId="56F28CE7" w14:textId="78976640" w:rsidR="00EE311A" w:rsidRPr="00EE311A" w:rsidRDefault="00EE31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EE311A">
        <w:rPr>
          <w:rFonts w:ascii="Calibri" w:hAnsi="Calibri" w:cs="Calibri"/>
        </w:rPr>
        <w:t xml:space="preserve">A proponente deve </w:t>
      </w:r>
      <w:r w:rsidR="0074644B" w:rsidRPr="0074644B">
        <w:rPr>
          <w:rFonts w:ascii="Calibri" w:hAnsi="Calibri" w:cs="Calibri"/>
        </w:rPr>
        <w:t xml:space="preserve">informar se realiza cobrança de visita improdutiva e se sim qual o percentual utilizado nessas condições </w:t>
      </w:r>
      <w:r>
        <w:rPr>
          <w:rFonts w:ascii="Calibri" w:hAnsi="Calibri" w:cs="Calibri"/>
        </w:rPr>
        <w:t xml:space="preserve">no </w:t>
      </w:r>
      <w:r w:rsidR="006B70E9" w:rsidRPr="00480B42">
        <w:rPr>
          <w:rFonts w:ascii="Calibri" w:hAnsi="Calibri" w:cs="Calibri"/>
          <w:highlight w:val="yellow"/>
        </w:rPr>
        <w:t xml:space="preserve">Anexo </w:t>
      </w:r>
      <w:r w:rsidR="00D215AA" w:rsidRPr="00480B42">
        <w:rPr>
          <w:rFonts w:ascii="Calibri" w:hAnsi="Calibri" w:cs="Calibri"/>
          <w:highlight w:val="yellow"/>
        </w:rPr>
        <w:t>II</w:t>
      </w:r>
      <w:r w:rsidR="00D215AA" w:rsidRPr="006B70E9">
        <w:rPr>
          <w:rFonts w:ascii="Calibri" w:hAnsi="Calibri" w:cs="Calibri"/>
        </w:rPr>
        <w:t xml:space="preserve"> </w:t>
      </w:r>
      <w:r w:rsidR="00D215AA">
        <w:rPr>
          <w:rFonts w:ascii="Calibri" w:hAnsi="Calibri" w:cs="Calibri"/>
        </w:rPr>
        <w:t>Planilha</w:t>
      </w:r>
      <w:r w:rsidR="006B70E9" w:rsidRPr="006B70E9">
        <w:rPr>
          <w:rFonts w:ascii="Calibri" w:hAnsi="Calibri" w:cs="Calibri"/>
        </w:rPr>
        <w:t xml:space="preserve"> de Preços Unitário de Instalação</w:t>
      </w:r>
      <w:r w:rsidRPr="00EE311A">
        <w:rPr>
          <w:rFonts w:ascii="Calibri" w:hAnsi="Calibri" w:cs="Calibri"/>
        </w:rPr>
        <w:t>.</w:t>
      </w:r>
    </w:p>
    <w:p w14:paraId="20FB6A2F" w14:textId="5C6961C3" w:rsidR="00EE311A" w:rsidRDefault="00EE311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EE311A">
        <w:rPr>
          <w:rFonts w:ascii="Calibri" w:hAnsi="Calibri" w:cs="Calibri"/>
        </w:rPr>
        <w:t xml:space="preserve">Quaisquer atrasos ou paralisações dos serviços causados pela </w:t>
      </w:r>
      <w:r w:rsidR="00BA3E0D">
        <w:rPr>
          <w:rFonts w:ascii="Calibri" w:hAnsi="Calibri" w:cs="Calibri"/>
        </w:rPr>
        <w:t xml:space="preserve">CONTRATANTE </w:t>
      </w:r>
      <w:r w:rsidRPr="00EE311A">
        <w:rPr>
          <w:rFonts w:ascii="Calibri" w:hAnsi="Calibri" w:cs="Calibri"/>
        </w:rPr>
        <w:t>poderá ensejar renegociação de prazos e, dependendo do caso, de custos dos serviços.</w:t>
      </w:r>
    </w:p>
    <w:p w14:paraId="2C7B04B3" w14:textId="084AA551" w:rsidR="00766678" w:rsidRPr="00EE311A" w:rsidRDefault="00D215A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766678">
        <w:rPr>
          <w:rFonts w:ascii="Calibri" w:hAnsi="Calibri" w:cs="Calibri"/>
        </w:rPr>
        <w:t>A CONTRATANTE</w:t>
      </w:r>
      <w:r w:rsidR="00766678" w:rsidRPr="00766678">
        <w:rPr>
          <w:rFonts w:ascii="Calibri" w:hAnsi="Calibri" w:cs="Calibri"/>
        </w:rPr>
        <w:t xml:space="preserve"> não aceitará efetuar qualquer adiantamento de pagamento ou pagamento em prazo inferior a </w:t>
      </w:r>
      <w:r w:rsidR="009251A4">
        <w:rPr>
          <w:rFonts w:ascii="Calibri" w:hAnsi="Calibri" w:cs="Calibri"/>
        </w:rPr>
        <w:t>30</w:t>
      </w:r>
      <w:r w:rsidR="00766678" w:rsidRPr="00766678">
        <w:rPr>
          <w:rFonts w:ascii="Calibri" w:hAnsi="Calibri" w:cs="Calibri"/>
        </w:rPr>
        <w:t xml:space="preserve"> dias [contados da data de finalização da ordem de serviço]</w:t>
      </w:r>
      <w:r w:rsidR="00766678">
        <w:rPr>
          <w:rFonts w:ascii="Calibri" w:hAnsi="Calibri" w:cs="Calibri"/>
        </w:rPr>
        <w:t>.</w:t>
      </w:r>
    </w:p>
    <w:p w14:paraId="3387921D" w14:textId="67786A5E" w:rsidR="00975C31" w:rsidRPr="006732BC" w:rsidRDefault="00975C31" w:rsidP="00977A1F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13" w:name="_Toc101368734"/>
      <w:r w:rsidRPr="006732BC">
        <w:rPr>
          <w:rFonts w:cs="Yu Mincho"/>
          <w:szCs w:val="22"/>
        </w:rPr>
        <w:t>Execução dos serviços</w:t>
      </w:r>
      <w:bookmarkEnd w:id="13"/>
    </w:p>
    <w:p w14:paraId="28081937" w14:textId="5A267988" w:rsidR="00975C31" w:rsidRDefault="006232E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Os gastos de comunicação do Técnico em campo para confirmar a visita com o </w:t>
      </w:r>
      <w:r w:rsidR="00425AE9"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>, bem como, todo o ferramental e instrumental necessários para testes, parametrização e garantia da qualidade, sendo que as visitas informadas ou improdutivas (não executadas) serão faturadas</w:t>
      </w:r>
      <w:r w:rsidR="00275683">
        <w:rPr>
          <w:rFonts w:ascii="Calibri" w:hAnsi="Calibri" w:cs="Calibri"/>
        </w:rPr>
        <w:t xml:space="preserve"> e pagas conforme </w:t>
      </w:r>
      <w:r w:rsidR="00D215AA">
        <w:rPr>
          <w:rFonts w:ascii="Calibri" w:hAnsi="Calibri" w:cs="Calibri"/>
        </w:rPr>
        <w:t>o Anexo</w:t>
      </w:r>
      <w:r w:rsidR="0027298D" w:rsidRPr="006B70E9">
        <w:rPr>
          <w:rFonts w:ascii="Calibri" w:hAnsi="Calibri" w:cs="Calibri"/>
        </w:rPr>
        <w:t xml:space="preserve"> </w:t>
      </w:r>
      <w:proofErr w:type="gramStart"/>
      <w:r w:rsidR="0027298D" w:rsidRPr="006B70E9">
        <w:rPr>
          <w:rFonts w:ascii="Calibri" w:hAnsi="Calibri" w:cs="Calibri"/>
        </w:rPr>
        <w:t>I</w:t>
      </w:r>
      <w:r w:rsidR="008A0420">
        <w:rPr>
          <w:rFonts w:ascii="Calibri" w:hAnsi="Calibri" w:cs="Calibri"/>
        </w:rPr>
        <w:t>I</w:t>
      </w:r>
      <w:r w:rsidR="0027298D" w:rsidRPr="006B70E9">
        <w:rPr>
          <w:rFonts w:ascii="Calibri" w:hAnsi="Calibri" w:cs="Calibri"/>
        </w:rPr>
        <w:t xml:space="preserve"> </w:t>
      </w:r>
      <w:r w:rsidR="0027298D">
        <w:rPr>
          <w:rFonts w:ascii="Calibri" w:hAnsi="Calibri" w:cs="Calibri"/>
        </w:rPr>
        <w:t xml:space="preserve"> </w:t>
      </w:r>
      <w:r w:rsidR="0027298D" w:rsidRPr="006B70E9">
        <w:rPr>
          <w:rFonts w:ascii="Calibri" w:hAnsi="Calibri" w:cs="Calibri"/>
        </w:rPr>
        <w:t>Planilha</w:t>
      </w:r>
      <w:proofErr w:type="gramEnd"/>
      <w:r w:rsidR="0027298D" w:rsidRPr="006B70E9">
        <w:rPr>
          <w:rFonts w:ascii="Calibri" w:hAnsi="Calibri" w:cs="Calibri"/>
        </w:rPr>
        <w:t xml:space="preserve"> de Preços Unitário de Instalação</w:t>
      </w:r>
      <w:r w:rsidRPr="006732BC">
        <w:rPr>
          <w:rFonts w:ascii="Calibri" w:hAnsi="Calibri" w:cs="Calibri"/>
        </w:rPr>
        <w:t xml:space="preserve">. 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certificar todos os serviços executados, com o objetivo de garantir a qualidade, funcionamento e satisfação dos </w:t>
      </w:r>
      <w:r w:rsidR="00425AE9"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>s.</w:t>
      </w:r>
      <w:r w:rsidR="006E326E" w:rsidRPr="006732BC">
        <w:rPr>
          <w:rFonts w:ascii="Calibri" w:hAnsi="Calibri" w:cs="Calibri"/>
        </w:rPr>
        <w:tab/>
      </w:r>
    </w:p>
    <w:p w14:paraId="74C3A20B" w14:textId="5A71FE32" w:rsidR="00425AE9" w:rsidRPr="006732BC" w:rsidRDefault="00425AE9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Responsabilizar-se, integralmente, pelos danos e prejuízos causados, direta ou indiretamente, à CONTRATANTE ou a terceiros alheios à relação contratual, durante a execução dos serviços, por ações ou omissões próprias, de seus empregados ou </w:t>
      </w:r>
      <w:r w:rsidR="002734F3">
        <w:rPr>
          <w:rFonts w:ascii="Calibri" w:hAnsi="Calibri" w:cs="Calibri"/>
        </w:rPr>
        <w:t>sub</w:t>
      </w:r>
      <w:r w:rsidR="000C314E">
        <w:rPr>
          <w:rFonts w:ascii="Calibri" w:hAnsi="Calibri" w:cs="Calibri"/>
        </w:rPr>
        <w:t xml:space="preserve"> </w:t>
      </w:r>
      <w:r w:rsidR="00B937A7">
        <w:rPr>
          <w:rFonts w:ascii="Calibri" w:hAnsi="Calibri" w:cs="Calibri"/>
        </w:rPr>
        <w:t>PROPONENTES</w:t>
      </w:r>
      <w:r w:rsidRPr="006732BC">
        <w:rPr>
          <w:rFonts w:ascii="Calibri" w:hAnsi="Calibri" w:cs="Calibri"/>
        </w:rPr>
        <w:t xml:space="preserve">. Para tanto, 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providenciar um Seguro de Responsabilidade Civil, de forma a assegurar </w:t>
      </w:r>
      <w:r w:rsidR="00D215AA" w:rsidRPr="006732BC">
        <w:rPr>
          <w:rFonts w:ascii="Calibri" w:hAnsi="Calibri" w:cs="Calibri"/>
        </w:rPr>
        <w:t>eventuais responsabilidades</w:t>
      </w:r>
      <w:r w:rsidRPr="006732BC">
        <w:rPr>
          <w:rFonts w:ascii="Calibri" w:hAnsi="Calibri" w:cs="Calibri"/>
        </w:rPr>
        <w:t xml:space="preserve">.  </w:t>
      </w:r>
    </w:p>
    <w:p w14:paraId="102C77A9" w14:textId="11D2398C" w:rsidR="00425AE9" w:rsidRPr="006732BC" w:rsidRDefault="00425AE9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se responsabiliza: </w:t>
      </w:r>
    </w:p>
    <w:p w14:paraId="14F74505" w14:textId="32082C7D" w:rsidR="00425AE9" w:rsidRPr="006732BC" w:rsidRDefault="00425AE9" w:rsidP="006E7E76">
      <w:pPr>
        <w:pStyle w:val="PargrafodaLista"/>
        <w:numPr>
          <w:ilvl w:val="2"/>
          <w:numId w:val="19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Por danos a pessoas, animais, instalações e propriedades em geral, próprias ou alheias, por efeito direto ou indireto dos serviços, omissões da atuação de seu pessoal, dos veículos, ferramentas e materiais que utilize. 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utilizar os meios de escoramento, de sinalização, segurança, iluminação, regulação de tráfego, bem como técnicas de trabalho em consonância com as normas e regulamentos vigentes.  </w:t>
      </w:r>
    </w:p>
    <w:p w14:paraId="6D1F9440" w14:textId="77777777" w:rsidR="00425AE9" w:rsidRPr="006732BC" w:rsidRDefault="00425AE9" w:rsidP="006E7E76">
      <w:pPr>
        <w:pStyle w:val="PargrafodaLista"/>
        <w:numPr>
          <w:ilvl w:val="2"/>
          <w:numId w:val="19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lastRenderedPageBreak/>
        <w:t xml:space="preserve">Pela qualidade dos materiais utilizados, pela correta aplicação dos métodos de trabalho e, também, pelas consequências que o inadimplemento de suas obrigações a este respeito possa ter no serviço prestado. </w:t>
      </w:r>
    </w:p>
    <w:p w14:paraId="6F87475E" w14:textId="77777777" w:rsidR="00425AE9" w:rsidRPr="006732BC" w:rsidRDefault="00425AE9" w:rsidP="006E7E76">
      <w:pPr>
        <w:pStyle w:val="PargrafodaLista"/>
        <w:numPr>
          <w:ilvl w:val="2"/>
          <w:numId w:val="19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Por danos ou prejuízos, diretos ou indiretos, causados à CONTRATANTE ou quaisquer terceiros, em decorrência de falhas nos serviços prestados, omissões, erro quanto à técnica empregada durante sua realização, ou, ainda, dolo, culpa ou negligência de seus empregados ou subcontratados.  </w:t>
      </w:r>
    </w:p>
    <w:p w14:paraId="33C9E58C" w14:textId="77777777" w:rsidR="00425AE9" w:rsidRPr="006732BC" w:rsidRDefault="00425AE9" w:rsidP="006E7E76">
      <w:pPr>
        <w:pStyle w:val="PargrafodaLista"/>
        <w:numPr>
          <w:ilvl w:val="2"/>
          <w:numId w:val="19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Pelo inadimplemento das disposições emanadas pelos órgãos oficiais da Administração Pública.  </w:t>
      </w:r>
    </w:p>
    <w:p w14:paraId="63780433" w14:textId="49EA7D8D" w:rsidR="00425AE9" w:rsidRPr="006732BC" w:rsidRDefault="00425AE9" w:rsidP="006E7E76">
      <w:pPr>
        <w:pStyle w:val="PargrafodaLista"/>
        <w:numPr>
          <w:ilvl w:val="2"/>
          <w:numId w:val="19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Caso a CONTRATANTE possa ser, de alguma forma, responsabilizada pelos danos ocasionados pela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e/ou a terceiros, esta deverá comunicar, imediatamente, à CONTRATANTE, o fato que poderá gerar referida responsabilidade, além de fornecer, à CONTRATANTE, cópia dos documentos que possam auxiliar sua defesa ou, até mesmo, comprovar a falta de fundamento </w:t>
      </w:r>
      <w:proofErr w:type="gramStart"/>
      <w:r w:rsidRPr="006732BC">
        <w:rPr>
          <w:rFonts w:ascii="Calibri" w:hAnsi="Calibri" w:cs="Calibri"/>
        </w:rPr>
        <w:t>da  referida</w:t>
      </w:r>
      <w:proofErr w:type="gramEnd"/>
      <w:r w:rsidRPr="006732BC">
        <w:rPr>
          <w:rFonts w:ascii="Calibri" w:hAnsi="Calibri" w:cs="Calibri"/>
        </w:rPr>
        <w:t xml:space="preserve"> responsabilização. </w:t>
      </w:r>
    </w:p>
    <w:p w14:paraId="0E45F84A" w14:textId="77777777" w:rsidR="00425AE9" w:rsidRPr="006732BC" w:rsidRDefault="00425AE9" w:rsidP="006E7E76">
      <w:pPr>
        <w:pStyle w:val="PargrafodaLista"/>
        <w:numPr>
          <w:ilvl w:val="2"/>
          <w:numId w:val="19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Colocar à disposição da CONTRATANTE todos os equipamentos, programas de testes, documentação, placas e ferramentas especiais, necessários aos testes dos equipamentos, excluindo se deste Parágrafo as ferramentas e equipamentos normais de manutenção. </w:t>
      </w:r>
    </w:p>
    <w:p w14:paraId="2D52E79B" w14:textId="12FB520E" w:rsidR="00425AE9" w:rsidRDefault="00425AE9" w:rsidP="006E7E76">
      <w:pPr>
        <w:pStyle w:val="PargrafodaLista"/>
        <w:numPr>
          <w:ilvl w:val="2"/>
          <w:numId w:val="19"/>
        </w:numPr>
        <w:spacing w:before="120" w:after="120" w:line="360" w:lineRule="auto"/>
        <w:ind w:left="1134" w:hanging="425"/>
        <w:jc w:val="both"/>
        <w:rPr>
          <w:rFonts w:ascii="Calibri" w:hAnsi="Calibri" w:cs="Calibri"/>
        </w:rPr>
      </w:pPr>
      <w:r w:rsidRPr="00E235F4">
        <w:rPr>
          <w:rFonts w:ascii="Calibri" w:hAnsi="Calibri" w:cs="Calibri"/>
        </w:rPr>
        <w:t xml:space="preserve">Quando comprovado que os fornecimentos não correspondem à garantia oferecida, fica assegurado, à CONTRATANTE, o direito de devolvê-los para substituição ou reparos, com as despesas pagas pela </w:t>
      </w:r>
      <w:r w:rsidR="00572B5E">
        <w:rPr>
          <w:rFonts w:ascii="Calibri" w:hAnsi="Calibri" w:cs="Calibri"/>
        </w:rPr>
        <w:t>PROPONENTE</w:t>
      </w:r>
      <w:r w:rsidRPr="00E235F4">
        <w:rPr>
          <w:rFonts w:ascii="Calibri" w:hAnsi="Calibri" w:cs="Calibri"/>
        </w:rPr>
        <w:t xml:space="preserve"> e com igual período de garantia, contado da data de substituição, sem prejuízo das penalidades aplicáveis.  Esta garantia implica obrigatoriedade, por parte da </w:t>
      </w:r>
      <w:r w:rsidR="00572B5E">
        <w:rPr>
          <w:rFonts w:ascii="Calibri" w:hAnsi="Calibri" w:cs="Calibri"/>
        </w:rPr>
        <w:t>PROPONENTE</w:t>
      </w:r>
      <w:r w:rsidRPr="00E235F4">
        <w:rPr>
          <w:rFonts w:ascii="Calibri" w:hAnsi="Calibri" w:cs="Calibri"/>
        </w:rPr>
        <w:t>, de substituir ou refazer, sem ônus para a CONTRATANTE, todos os fornecimentos que forem executados e que venham a ter desgaste anormal, oriundo, por exemplo, de concepção inadequada, de falhas de fabricação ou montagem, ou defeito sistemático de fabricação, sem prejuízo das penalidades aplicáveis.</w:t>
      </w:r>
    </w:p>
    <w:p w14:paraId="4E8F61B5" w14:textId="77777777" w:rsidR="00762D78" w:rsidRPr="006732BC" w:rsidRDefault="00762D78" w:rsidP="00860E76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14" w:name="_Toc101368735"/>
      <w:r>
        <w:rPr>
          <w:rFonts w:cs="Yu Mincho"/>
          <w:szCs w:val="22"/>
        </w:rPr>
        <w:t>Passos esperados de instalação</w:t>
      </w:r>
      <w:bookmarkEnd w:id="14"/>
    </w:p>
    <w:p w14:paraId="6DA43CE2" w14:textId="77777777" w:rsidR="00762D78" w:rsidRPr="009B0DD1" w:rsidRDefault="00762D78" w:rsidP="006E7E76">
      <w:pPr>
        <w:spacing w:before="120" w:after="120" w:line="360" w:lineRule="auto"/>
        <w:ind w:left="1134"/>
        <w:jc w:val="both"/>
        <w:rPr>
          <w:rFonts w:ascii="Calibri" w:hAnsi="Calibri" w:cs="Calibri"/>
          <w:u w:val="single"/>
        </w:rPr>
      </w:pPr>
      <w:r w:rsidRPr="009B0DD1">
        <w:rPr>
          <w:rFonts w:ascii="Calibri" w:hAnsi="Calibri" w:cs="Calibri"/>
          <w:u w:val="single"/>
        </w:rPr>
        <w:t>Antena:</w:t>
      </w:r>
    </w:p>
    <w:p w14:paraId="50C0AC07" w14:textId="77777777" w:rsidR="00762D78" w:rsidRPr="009B0DD1" w:rsidRDefault="00762D78" w:rsidP="006E7E76">
      <w:pPr>
        <w:pStyle w:val="PargrafodaLista"/>
        <w:numPr>
          <w:ilvl w:val="0"/>
          <w:numId w:val="26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9B0DD1">
        <w:rPr>
          <w:rFonts w:ascii="Calibri" w:hAnsi="Calibri" w:cs="Calibri"/>
        </w:rPr>
        <w:t>Verificação do local de instalação da antena;</w:t>
      </w:r>
    </w:p>
    <w:p w14:paraId="0A946130" w14:textId="528F1BFB" w:rsidR="00762D78" w:rsidRPr="009B0DD1" w:rsidRDefault="00762D78" w:rsidP="006E7E76">
      <w:pPr>
        <w:pStyle w:val="PargrafodaLista"/>
        <w:numPr>
          <w:ilvl w:val="0"/>
          <w:numId w:val="26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9B0DD1">
        <w:rPr>
          <w:rFonts w:ascii="Calibri" w:hAnsi="Calibri" w:cs="Calibri"/>
        </w:rPr>
        <w:t>Montag</w:t>
      </w:r>
      <w:r w:rsidRPr="000054B6">
        <w:rPr>
          <w:rFonts w:ascii="Calibri" w:hAnsi="Calibri" w:cs="Calibri"/>
        </w:rPr>
        <w:t>em da antena</w:t>
      </w:r>
      <w:r w:rsidR="000054B6">
        <w:rPr>
          <w:rFonts w:ascii="Calibri" w:hAnsi="Calibri" w:cs="Calibri"/>
        </w:rPr>
        <w:t xml:space="preserve"> Banda </w:t>
      </w:r>
      <w:proofErr w:type="spellStart"/>
      <w:r w:rsidR="000054B6">
        <w:rPr>
          <w:rFonts w:ascii="Calibri" w:hAnsi="Calibri" w:cs="Calibri"/>
        </w:rPr>
        <w:t>Ku</w:t>
      </w:r>
      <w:proofErr w:type="spellEnd"/>
      <w:r w:rsidR="000054B6" w:rsidRPr="000054B6">
        <w:rPr>
          <w:rFonts w:ascii="Calibri" w:hAnsi="Calibri" w:cs="Calibri"/>
        </w:rPr>
        <w:t>;</w:t>
      </w:r>
    </w:p>
    <w:p w14:paraId="79611D57" w14:textId="77777777" w:rsidR="00762D78" w:rsidRPr="009B0DD1" w:rsidRDefault="00762D78" w:rsidP="006E7E76">
      <w:pPr>
        <w:pStyle w:val="PargrafodaLista"/>
        <w:numPr>
          <w:ilvl w:val="0"/>
          <w:numId w:val="26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9B0DD1">
        <w:rPr>
          <w:rFonts w:ascii="Calibri" w:hAnsi="Calibri" w:cs="Calibri"/>
        </w:rPr>
        <w:t>Instalação e fixação das antenas;</w:t>
      </w:r>
    </w:p>
    <w:p w14:paraId="1DAF8792" w14:textId="0E6AED7F" w:rsidR="00762D78" w:rsidRDefault="00762D78" w:rsidP="006E7E76">
      <w:pPr>
        <w:pStyle w:val="PargrafodaLista"/>
        <w:numPr>
          <w:ilvl w:val="0"/>
          <w:numId w:val="26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9B0DD1">
        <w:rPr>
          <w:rFonts w:ascii="Calibri" w:hAnsi="Calibri" w:cs="Calibri"/>
        </w:rPr>
        <w:t>Orientação para captação do sinal</w:t>
      </w:r>
      <w:r w:rsidR="00334975">
        <w:rPr>
          <w:rFonts w:ascii="Calibri" w:hAnsi="Calibri" w:cs="Calibri"/>
        </w:rPr>
        <w:t>;</w:t>
      </w:r>
    </w:p>
    <w:p w14:paraId="47951969" w14:textId="2D25776F" w:rsidR="00651C25" w:rsidRPr="00E05186" w:rsidRDefault="00F31A28" w:rsidP="00AF6942">
      <w:pPr>
        <w:pStyle w:val="PargrafodaLista"/>
        <w:numPr>
          <w:ilvl w:val="0"/>
          <w:numId w:val="26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E05186">
        <w:rPr>
          <w:rFonts w:ascii="Calibri" w:hAnsi="Calibri" w:cs="Calibri"/>
        </w:rPr>
        <w:t xml:space="preserve">Caso necessário, acionamento ao suporte técnico da </w:t>
      </w:r>
      <w:r w:rsidR="00334975" w:rsidRPr="00E05186">
        <w:rPr>
          <w:rFonts w:ascii="Calibri" w:hAnsi="Calibri" w:cs="Calibri"/>
        </w:rPr>
        <w:t xml:space="preserve">rede </w:t>
      </w:r>
      <w:proofErr w:type="spellStart"/>
      <w:r w:rsidR="00334975" w:rsidRPr="00E05186">
        <w:rPr>
          <w:rFonts w:ascii="Calibri" w:hAnsi="Calibri" w:cs="Calibri"/>
        </w:rPr>
        <w:t>satelital</w:t>
      </w:r>
      <w:proofErr w:type="spellEnd"/>
      <w:r w:rsidR="00DE3CC5" w:rsidRPr="00E05186">
        <w:rPr>
          <w:rFonts w:ascii="Calibri" w:hAnsi="Calibri" w:cs="Calibri"/>
        </w:rPr>
        <w:t xml:space="preserve"> via Central</w:t>
      </w:r>
      <w:r w:rsidR="00334975" w:rsidRPr="00E05186">
        <w:rPr>
          <w:rFonts w:ascii="Calibri" w:hAnsi="Calibri" w:cs="Calibri"/>
        </w:rPr>
        <w:t>.</w:t>
      </w:r>
    </w:p>
    <w:p w14:paraId="71F0B458" w14:textId="77777777" w:rsidR="00762D78" w:rsidRPr="009B0DD1" w:rsidRDefault="00762D78" w:rsidP="006E7E76">
      <w:pPr>
        <w:spacing w:before="120" w:after="120" w:line="360" w:lineRule="auto"/>
        <w:ind w:left="1134"/>
        <w:jc w:val="both"/>
        <w:rPr>
          <w:rFonts w:ascii="Calibri" w:hAnsi="Calibri" w:cs="Calibri"/>
          <w:u w:val="single"/>
        </w:rPr>
      </w:pPr>
      <w:r w:rsidRPr="009B0DD1">
        <w:rPr>
          <w:rFonts w:ascii="Calibri" w:hAnsi="Calibri" w:cs="Calibri"/>
          <w:u w:val="single"/>
        </w:rPr>
        <w:lastRenderedPageBreak/>
        <w:t>Acesso:</w:t>
      </w:r>
    </w:p>
    <w:p w14:paraId="3A4378AC" w14:textId="77777777" w:rsidR="00762D78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Verificar viabilidade de instalação dos acessos;</w:t>
      </w:r>
    </w:p>
    <w:p w14:paraId="4613E985" w14:textId="51F34E66" w:rsidR="003129AA" w:rsidRPr="006732BC" w:rsidRDefault="003129AA" w:rsidP="00AF6942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Determinar localização do </w:t>
      </w:r>
      <w:r w:rsidR="00ED7739">
        <w:rPr>
          <w:rFonts w:ascii="Calibri" w:hAnsi="Calibri" w:cs="Calibri"/>
        </w:rPr>
        <w:t>receptor (</w:t>
      </w:r>
      <w:r>
        <w:rPr>
          <w:rFonts w:ascii="Calibri" w:hAnsi="Calibri" w:cs="Calibri"/>
        </w:rPr>
        <w:t>set</w:t>
      </w:r>
      <w:r w:rsidR="00ED7739">
        <w:rPr>
          <w:rFonts w:ascii="Calibri" w:hAnsi="Calibri" w:cs="Calibri"/>
        </w:rPr>
        <w:t xml:space="preserve"> top box);</w:t>
      </w:r>
    </w:p>
    <w:p w14:paraId="49793D1E" w14:textId="77777777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Fixar/Acomodar os cabo e/ou fio em caixa de elevação, </w:t>
      </w:r>
      <w:proofErr w:type="gramStart"/>
      <w:r w:rsidRPr="006732BC">
        <w:rPr>
          <w:rFonts w:ascii="Calibri" w:hAnsi="Calibri" w:cs="Calibri"/>
        </w:rPr>
        <w:t>passagem, etc.</w:t>
      </w:r>
      <w:proofErr w:type="gramEnd"/>
    </w:p>
    <w:p w14:paraId="4B2A918C" w14:textId="77777777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Furar parede, laje ou similares com instalação de passa cabo;</w:t>
      </w:r>
    </w:p>
    <w:p w14:paraId="3B1E860B" w14:textId="5A4012A8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Retirar cabo e/ou fio, tomada ou conector existente</w:t>
      </w:r>
      <w:r w:rsidR="00AD1BD6">
        <w:rPr>
          <w:rFonts w:ascii="Calibri" w:hAnsi="Calibri" w:cs="Calibri"/>
        </w:rPr>
        <w:t>, se aplicável</w:t>
      </w:r>
      <w:r w:rsidRPr="006732BC">
        <w:rPr>
          <w:rFonts w:ascii="Calibri" w:hAnsi="Calibri" w:cs="Calibri"/>
        </w:rPr>
        <w:t>;</w:t>
      </w:r>
    </w:p>
    <w:p w14:paraId="1D093A33" w14:textId="377773A1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Instalar cabo e/ou fio por duto</w:t>
      </w:r>
      <w:r w:rsidR="008B5C1F">
        <w:rPr>
          <w:rFonts w:ascii="Calibri" w:hAnsi="Calibri" w:cs="Calibri"/>
        </w:rPr>
        <w:t xml:space="preserve"> com suporte do cabo guia caso aplicável</w:t>
      </w:r>
      <w:r w:rsidRPr="006732BC">
        <w:rPr>
          <w:rFonts w:ascii="Calibri" w:hAnsi="Calibri" w:cs="Calibri"/>
        </w:rPr>
        <w:t>, canaleta existente ou parede com fixa cabo;</w:t>
      </w:r>
    </w:p>
    <w:p w14:paraId="060A8714" w14:textId="4B89E10B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Instalação de conectores</w:t>
      </w:r>
      <w:r w:rsidR="00E8518F">
        <w:rPr>
          <w:rFonts w:ascii="Calibri" w:hAnsi="Calibri" w:cs="Calibri"/>
        </w:rPr>
        <w:t xml:space="preserve"> coaxiais no cabo</w:t>
      </w:r>
      <w:r w:rsidRPr="006732BC">
        <w:rPr>
          <w:rFonts w:ascii="Calibri" w:hAnsi="Calibri" w:cs="Calibri"/>
        </w:rPr>
        <w:t>;</w:t>
      </w:r>
    </w:p>
    <w:p w14:paraId="5CECC7DB" w14:textId="77777777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Normalizar o ambiente de instalação. </w:t>
      </w:r>
    </w:p>
    <w:p w14:paraId="23E1ABB0" w14:textId="3C6B760E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Conectar</w:t>
      </w:r>
      <w:r>
        <w:rPr>
          <w:rFonts w:ascii="Calibri" w:hAnsi="Calibri" w:cs="Calibri"/>
        </w:rPr>
        <w:t xml:space="preserve"> </w:t>
      </w:r>
      <w:r w:rsidR="00E8518F">
        <w:rPr>
          <w:rFonts w:ascii="Calibri" w:hAnsi="Calibri" w:cs="Calibri"/>
        </w:rPr>
        <w:t>o receptor (set top box)</w:t>
      </w:r>
      <w:r w:rsidRPr="006732BC">
        <w:rPr>
          <w:rFonts w:ascii="Calibri" w:hAnsi="Calibri" w:cs="Calibri"/>
        </w:rPr>
        <w:t xml:space="preserve"> à rede elétrica;</w:t>
      </w:r>
    </w:p>
    <w:p w14:paraId="238452A1" w14:textId="35FB056A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Conectar </w:t>
      </w:r>
      <w:r w:rsidR="00040750">
        <w:rPr>
          <w:rFonts w:ascii="Calibri" w:hAnsi="Calibri" w:cs="Calibri"/>
        </w:rPr>
        <w:t>o</w:t>
      </w:r>
      <w:r w:rsidRPr="006732BC">
        <w:rPr>
          <w:rFonts w:ascii="Calibri" w:hAnsi="Calibri" w:cs="Calibri"/>
        </w:rPr>
        <w:t xml:space="preserve"> cabo</w:t>
      </w:r>
      <w:r>
        <w:rPr>
          <w:rFonts w:ascii="Calibri" w:hAnsi="Calibri" w:cs="Calibri"/>
        </w:rPr>
        <w:t xml:space="preserve"> </w:t>
      </w:r>
      <w:r w:rsidR="00040750">
        <w:rPr>
          <w:rFonts w:ascii="Calibri" w:hAnsi="Calibri" w:cs="Calibri"/>
        </w:rPr>
        <w:t>coaxial</w:t>
      </w:r>
      <w:r w:rsidRPr="006732BC">
        <w:rPr>
          <w:rFonts w:ascii="Calibri" w:hAnsi="Calibri" w:cs="Calibri"/>
        </w:rPr>
        <w:t xml:space="preserve"> </w:t>
      </w:r>
      <w:r w:rsidR="00040750">
        <w:rPr>
          <w:rFonts w:ascii="Calibri" w:hAnsi="Calibri" w:cs="Calibri"/>
        </w:rPr>
        <w:t>ao</w:t>
      </w:r>
      <w:r>
        <w:rPr>
          <w:rFonts w:ascii="Calibri" w:hAnsi="Calibri" w:cs="Calibri"/>
        </w:rPr>
        <w:t xml:space="preserve"> </w:t>
      </w:r>
      <w:r w:rsidR="00F505A6">
        <w:rPr>
          <w:rFonts w:ascii="Calibri" w:hAnsi="Calibri" w:cs="Calibri"/>
        </w:rPr>
        <w:t>receptor (set</w:t>
      </w:r>
      <w:r w:rsidR="0033017A">
        <w:rPr>
          <w:rFonts w:ascii="Calibri" w:hAnsi="Calibri" w:cs="Calibri"/>
        </w:rPr>
        <w:t>-top</w:t>
      </w:r>
      <w:r w:rsidR="00617C8D">
        <w:rPr>
          <w:rFonts w:ascii="Calibri" w:hAnsi="Calibri" w:cs="Calibri"/>
        </w:rPr>
        <w:t xml:space="preserve"> </w:t>
      </w:r>
      <w:r w:rsidR="0033017A">
        <w:rPr>
          <w:rFonts w:ascii="Calibri" w:hAnsi="Calibri" w:cs="Calibri"/>
        </w:rPr>
        <w:t>box);</w:t>
      </w:r>
    </w:p>
    <w:p w14:paraId="2662B891" w14:textId="53515B81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Conectar</w:t>
      </w:r>
      <w:r>
        <w:rPr>
          <w:rFonts w:ascii="Calibri" w:hAnsi="Calibri" w:cs="Calibri"/>
        </w:rPr>
        <w:t xml:space="preserve"> </w:t>
      </w:r>
      <w:r w:rsidR="00A4089C">
        <w:rPr>
          <w:rFonts w:ascii="Calibri" w:hAnsi="Calibri" w:cs="Calibri"/>
        </w:rPr>
        <w:t>o receptor</w:t>
      </w:r>
      <w:r w:rsidRPr="006732BC">
        <w:rPr>
          <w:rFonts w:ascii="Calibri" w:hAnsi="Calibri" w:cs="Calibri"/>
        </w:rPr>
        <w:t xml:space="preserve"> ao aparelho de TV (</w:t>
      </w:r>
      <w:r w:rsidR="001C03A1">
        <w:rPr>
          <w:rFonts w:ascii="Calibri" w:hAnsi="Calibri" w:cs="Calibri"/>
        </w:rPr>
        <w:t>RCA</w:t>
      </w:r>
      <w:r w:rsidR="001C03A1" w:rsidRPr="006732BC">
        <w:rPr>
          <w:rFonts w:ascii="Calibri" w:hAnsi="Calibri" w:cs="Calibri"/>
        </w:rPr>
        <w:t xml:space="preserve"> ou </w:t>
      </w:r>
      <w:r w:rsidR="001C03A1">
        <w:rPr>
          <w:rFonts w:ascii="Calibri" w:hAnsi="Calibri" w:cs="Calibri"/>
        </w:rPr>
        <w:t>HDMI)</w:t>
      </w:r>
    </w:p>
    <w:p w14:paraId="61CFC5FE" w14:textId="77777777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Configuração e testes de funcionamento;</w:t>
      </w:r>
    </w:p>
    <w:p w14:paraId="7AEB8167" w14:textId="5C0DBAD4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Atualização de software</w:t>
      </w:r>
      <w:r w:rsidR="00E8518F">
        <w:rPr>
          <w:rFonts w:ascii="Calibri" w:hAnsi="Calibri" w:cs="Calibri"/>
        </w:rPr>
        <w:t xml:space="preserve"> via pen drive quando </w:t>
      </w:r>
      <w:r w:rsidR="00DE75F2">
        <w:rPr>
          <w:rFonts w:ascii="Calibri" w:hAnsi="Calibri" w:cs="Calibri"/>
        </w:rPr>
        <w:t>necessário</w:t>
      </w:r>
      <w:r w:rsidRPr="006732BC">
        <w:rPr>
          <w:rFonts w:ascii="Calibri" w:hAnsi="Calibri" w:cs="Calibri"/>
        </w:rPr>
        <w:t>;</w:t>
      </w:r>
    </w:p>
    <w:p w14:paraId="37D04E58" w14:textId="3300D924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Chamar o Escritório de Serviços para ativação/certificação do sinal</w:t>
      </w:r>
      <w:r w:rsidR="009F3F9D">
        <w:rPr>
          <w:rFonts w:ascii="Calibri" w:hAnsi="Calibri" w:cs="Calibri"/>
        </w:rPr>
        <w:t>, quando aplicável</w:t>
      </w:r>
      <w:r w:rsidRPr="006732BC">
        <w:rPr>
          <w:rFonts w:ascii="Calibri" w:hAnsi="Calibri" w:cs="Calibri"/>
        </w:rPr>
        <w:t>;</w:t>
      </w:r>
    </w:p>
    <w:p w14:paraId="4D5A5E9C" w14:textId="51AC3774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Capacitação ao </w:t>
      </w:r>
      <w:r>
        <w:rPr>
          <w:rFonts w:ascii="Calibri" w:hAnsi="Calibri" w:cs="Calibri"/>
        </w:rPr>
        <w:t>Usuário</w:t>
      </w:r>
      <w:r w:rsidR="005D599C">
        <w:rPr>
          <w:rFonts w:ascii="Calibri" w:hAnsi="Calibri" w:cs="Calibri"/>
        </w:rPr>
        <w:t xml:space="preserve"> para uso do equipamento</w:t>
      </w:r>
      <w:r w:rsidRPr="006732BC">
        <w:rPr>
          <w:rFonts w:ascii="Calibri" w:hAnsi="Calibri" w:cs="Calibri"/>
        </w:rPr>
        <w:t xml:space="preserve">; </w:t>
      </w:r>
    </w:p>
    <w:p w14:paraId="1EEC5BF1" w14:textId="77777777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Emitir, atualizar e complementar os documentos e sistemas pertinentes.</w:t>
      </w:r>
    </w:p>
    <w:p w14:paraId="6C8FFB26" w14:textId="77777777" w:rsidR="00762D78" w:rsidRPr="006732BC" w:rsidRDefault="00762D78" w:rsidP="006E7E76">
      <w:pPr>
        <w:pStyle w:val="PargrafodaLista"/>
        <w:numPr>
          <w:ilvl w:val="0"/>
          <w:numId w:val="28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Entregar Termo de Aceite da(s) CONTRATANTE(S) ao </w:t>
      </w:r>
      <w:r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>.</w:t>
      </w:r>
    </w:p>
    <w:p w14:paraId="6AA2CF66" w14:textId="77777777" w:rsidR="00762D78" w:rsidRPr="009B0DD1" w:rsidRDefault="00762D78" w:rsidP="006E7E76">
      <w:pPr>
        <w:spacing w:before="120" w:after="120" w:line="360" w:lineRule="auto"/>
        <w:ind w:left="1134"/>
        <w:jc w:val="both"/>
        <w:rPr>
          <w:rFonts w:ascii="Calibri" w:hAnsi="Calibri" w:cs="Calibri"/>
          <w:u w:val="single"/>
        </w:rPr>
      </w:pPr>
      <w:r w:rsidRPr="009B0DD1">
        <w:rPr>
          <w:rFonts w:ascii="Calibri" w:hAnsi="Calibri" w:cs="Calibri"/>
          <w:u w:val="single"/>
        </w:rPr>
        <w:t>Testes:</w:t>
      </w:r>
    </w:p>
    <w:p w14:paraId="02FB59CB" w14:textId="24F57A3C" w:rsidR="00762D78" w:rsidRPr="006732BC" w:rsidRDefault="00762D78" w:rsidP="006E7E76">
      <w:pPr>
        <w:pStyle w:val="PargrafodaLista"/>
        <w:numPr>
          <w:ilvl w:val="0"/>
          <w:numId w:val="27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Teste com </w:t>
      </w:r>
      <w:r w:rsidR="009565FB">
        <w:rPr>
          <w:rFonts w:ascii="Calibri" w:hAnsi="Calibri" w:cs="Calibri"/>
        </w:rPr>
        <w:t>TV</w:t>
      </w:r>
      <w:r w:rsidRPr="006732BC">
        <w:rPr>
          <w:rFonts w:ascii="Calibri" w:hAnsi="Calibri" w:cs="Calibri"/>
        </w:rPr>
        <w:t>, visando direcionamento e fixação correta da antena</w:t>
      </w:r>
    </w:p>
    <w:p w14:paraId="7FB07D22" w14:textId="77777777" w:rsidR="00762D78" w:rsidRPr="006732BC" w:rsidRDefault="00762D78" w:rsidP="006E7E76">
      <w:pPr>
        <w:pStyle w:val="PargrafodaLista"/>
        <w:numPr>
          <w:ilvl w:val="0"/>
          <w:numId w:val="27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Teste de funcionamento, garantindo o máximo nível e qualidade do sinal recepcionado pelo decodificador;</w:t>
      </w:r>
    </w:p>
    <w:p w14:paraId="30BD90FE" w14:textId="77777777" w:rsidR="00762D78" w:rsidRPr="006732BC" w:rsidRDefault="00762D78" w:rsidP="006E7E76">
      <w:pPr>
        <w:pStyle w:val="PargrafodaLista"/>
        <w:numPr>
          <w:ilvl w:val="0"/>
          <w:numId w:val="27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Checar as conexões</w:t>
      </w:r>
      <w:r>
        <w:rPr>
          <w:rFonts w:ascii="Calibri" w:hAnsi="Calibri" w:cs="Calibri"/>
        </w:rPr>
        <w:t>;</w:t>
      </w:r>
    </w:p>
    <w:p w14:paraId="7370329E" w14:textId="77777777" w:rsidR="00762D78" w:rsidRPr="006732BC" w:rsidRDefault="00762D78" w:rsidP="006E7E76">
      <w:pPr>
        <w:pStyle w:val="PargrafodaLista"/>
        <w:numPr>
          <w:ilvl w:val="0"/>
          <w:numId w:val="27"/>
        </w:numPr>
        <w:spacing w:before="120" w:after="120" w:line="360" w:lineRule="auto"/>
        <w:ind w:left="1134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Revisão geral do trabalho</w:t>
      </w:r>
      <w:r>
        <w:rPr>
          <w:rFonts w:ascii="Calibri" w:hAnsi="Calibri" w:cs="Calibri"/>
        </w:rPr>
        <w:t>.</w:t>
      </w:r>
    </w:p>
    <w:p w14:paraId="5FF7E986" w14:textId="790113D7" w:rsidR="00FE5662" w:rsidRPr="006732BC" w:rsidRDefault="006D441B" w:rsidP="00860E76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15" w:name="_Toc100765018"/>
      <w:bookmarkStart w:id="16" w:name="_Toc101368736"/>
      <w:r>
        <w:rPr>
          <w:rFonts w:cs="Yu Mincho"/>
          <w:szCs w:val="22"/>
        </w:rPr>
        <w:t>Premissas</w:t>
      </w:r>
      <w:r w:rsidR="00FE5662" w:rsidRPr="006732BC">
        <w:rPr>
          <w:rFonts w:cs="Yu Mincho"/>
          <w:szCs w:val="22"/>
        </w:rPr>
        <w:t xml:space="preserve"> para execução das atividades</w:t>
      </w:r>
      <w:bookmarkEnd w:id="15"/>
      <w:bookmarkEnd w:id="16"/>
    </w:p>
    <w:p w14:paraId="44C6B1DE" w14:textId="77777777" w:rsidR="00FE5662" w:rsidRPr="006732BC" w:rsidRDefault="00FE566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Atividades anteriores à instalação:</w:t>
      </w:r>
    </w:p>
    <w:p w14:paraId="15A25E14" w14:textId="77777777" w:rsidR="00FE5662" w:rsidRPr="006732BC" w:rsidRDefault="00FE5662" w:rsidP="006E7E76">
      <w:pPr>
        <w:pStyle w:val="PargrafodaLista"/>
        <w:numPr>
          <w:ilvl w:val="2"/>
          <w:numId w:val="7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Comunicar ao centro de controle;</w:t>
      </w:r>
    </w:p>
    <w:p w14:paraId="10FFE33C" w14:textId="77777777" w:rsidR="00FE5662" w:rsidRPr="006732BC" w:rsidRDefault="00FE5662" w:rsidP="006E7E76">
      <w:pPr>
        <w:pStyle w:val="PargrafodaLista"/>
        <w:numPr>
          <w:ilvl w:val="2"/>
          <w:numId w:val="7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Após dar início do trabalho na Ordem de Serviço, a </w:t>
      </w:r>
      <w:r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iniciará os procedimentos de instalação; </w:t>
      </w:r>
    </w:p>
    <w:p w14:paraId="43BD3097" w14:textId="77777777" w:rsidR="00FE5662" w:rsidRDefault="00FE5662" w:rsidP="006E7E76">
      <w:pPr>
        <w:pStyle w:val="PargrafodaLista"/>
        <w:numPr>
          <w:ilvl w:val="2"/>
          <w:numId w:val="7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lastRenderedPageBreak/>
        <w:t xml:space="preserve">Caso ocorra algum tipo de problema, acidente ou ocorrência inesperada na residência do usuário durante a instalação, o instalador deverá imediatamente entrar em contato com sua supervisão, que tratará as ações necessárias junto a </w:t>
      </w:r>
      <w:r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e usuário;</w:t>
      </w:r>
    </w:p>
    <w:p w14:paraId="4BFDE8BF" w14:textId="4A76CC03" w:rsidR="00FE5662" w:rsidRPr="006732BC" w:rsidRDefault="00FE5662" w:rsidP="006E7E76">
      <w:pPr>
        <w:pStyle w:val="PargrafodaLista"/>
        <w:numPr>
          <w:ilvl w:val="2"/>
          <w:numId w:val="7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Observar e evidenciar, conforme orientação da </w:t>
      </w:r>
      <w:r w:rsidR="00002F3C">
        <w:rPr>
          <w:rFonts w:ascii="Calibri" w:hAnsi="Calibri" w:cs="Calibri"/>
        </w:rPr>
        <w:t>PROPONENTE</w:t>
      </w:r>
      <w:r>
        <w:rPr>
          <w:rFonts w:ascii="Calibri" w:hAnsi="Calibri" w:cs="Calibri"/>
        </w:rPr>
        <w:t>, o efetivo funcionamento de equipamentos e sistemas de TVRO operando na banda C, via antena parabólica e receptor analógico ou digital;</w:t>
      </w:r>
    </w:p>
    <w:p w14:paraId="66D6C3B2" w14:textId="77777777" w:rsidR="00FE5662" w:rsidRDefault="00FE5662" w:rsidP="006E7E76">
      <w:pPr>
        <w:pStyle w:val="PargrafodaLista"/>
        <w:numPr>
          <w:ilvl w:val="2"/>
          <w:numId w:val="7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Sempre antes de iniciar as atividades, importante checar se os aparelhos do usuário estão operando normalmente e sem riscos, de maneira que após a instalação não haja nenhuma degradação do sistema existente do </w:t>
      </w:r>
      <w:r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>.</w:t>
      </w:r>
    </w:p>
    <w:p w14:paraId="581E7B79" w14:textId="77777777" w:rsidR="00FE5662" w:rsidRDefault="00FE5662" w:rsidP="00860E76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17" w:name="_Toc101368737"/>
      <w:r>
        <w:rPr>
          <w:rFonts w:cs="Yu Mincho"/>
          <w:szCs w:val="22"/>
        </w:rPr>
        <w:t>Manual de conduta do técnico de campo</w:t>
      </w:r>
      <w:bookmarkEnd w:id="17"/>
    </w:p>
    <w:p w14:paraId="2473BBCF" w14:textId="68ABBC55" w:rsidR="00FE5662" w:rsidRDefault="009C5E6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 PROPONENTE deverá </w:t>
      </w:r>
      <w:r w:rsidR="008F1EDA">
        <w:rPr>
          <w:rFonts w:ascii="Calibri" w:hAnsi="Calibri" w:cs="Calibri"/>
        </w:rPr>
        <w:t xml:space="preserve">elaborar e </w:t>
      </w:r>
      <w:r w:rsidR="00860E76">
        <w:rPr>
          <w:rFonts w:ascii="Calibri" w:hAnsi="Calibri" w:cs="Calibri"/>
        </w:rPr>
        <w:t>disponibilizar</w:t>
      </w:r>
      <w:r>
        <w:rPr>
          <w:rFonts w:ascii="Calibri" w:hAnsi="Calibri" w:cs="Calibri"/>
        </w:rPr>
        <w:t xml:space="preserve"> </w:t>
      </w:r>
      <w:r w:rsidR="00D3013A">
        <w:rPr>
          <w:rFonts w:ascii="Calibri" w:hAnsi="Calibri" w:cs="Calibri"/>
        </w:rPr>
        <w:t>o Manual de conduta do técnico de campo</w:t>
      </w:r>
      <w:r w:rsidR="00DA23BF">
        <w:rPr>
          <w:rFonts w:ascii="Calibri" w:hAnsi="Calibri" w:cs="Calibri"/>
        </w:rPr>
        <w:t xml:space="preserve"> </w:t>
      </w:r>
      <w:r w:rsidR="006A6706">
        <w:rPr>
          <w:rFonts w:ascii="Calibri" w:hAnsi="Calibri" w:cs="Calibri"/>
        </w:rPr>
        <w:t xml:space="preserve">sobre </w:t>
      </w:r>
      <w:proofErr w:type="gramStart"/>
      <w:r w:rsidR="006A6706">
        <w:rPr>
          <w:rFonts w:ascii="Calibri" w:hAnsi="Calibri" w:cs="Calibri"/>
        </w:rPr>
        <w:t xml:space="preserve">o </w:t>
      </w:r>
      <w:r w:rsidR="00FE5662" w:rsidRPr="00CC5464">
        <w:rPr>
          <w:rFonts w:ascii="Calibri" w:hAnsi="Calibri" w:cs="Calibri"/>
        </w:rPr>
        <w:t xml:space="preserve"> trato</w:t>
      </w:r>
      <w:proofErr w:type="gramEnd"/>
      <w:r w:rsidR="00FE5662" w:rsidRPr="00CC5464">
        <w:rPr>
          <w:rFonts w:ascii="Calibri" w:hAnsi="Calibri" w:cs="Calibri"/>
        </w:rPr>
        <w:t xml:space="preserve"> com o </w:t>
      </w:r>
      <w:r w:rsidR="00FE5662">
        <w:rPr>
          <w:rFonts w:ascii="Calibri" w:hAnsi="Calibri" w:cs="Calibri"/>
        </w:rPr>
        <w:t>usuário</w:t>
      </w:r>
      <w:r w:rsidR="008F1EDA">
        <w:rPr>
          <w:rFonts w:ascii="Calibri" w:hAnsi="Calibri" w:cs="Calibri"/>
        </w:rPr>
        <w:t xml:space="preserve"> e este deverá ser objeto de </w:t>
      </w:r>
      <w:r w:rsidR="00081877">
        <w:rPr>
          <w:rFonts w:ascii="Calibri" w:hAnsi="Calibri" w:cs="Calibri"/>
        </w:rPr>
        <w:t>aprovação</w:t>
      </w:r>
      <w:r w:rsidR="008F1EDA">
        <w:rPr>
          <w:rFonts w:ascii="Calibri" w:hAnsi="Calibri" w:cs="Calibri"/>
        </w:rPr>
        <w:t xml:space="preserve"> por </w:t>
      </w:r>
      <w:r w:rsidR="00081877">
        <w:rPr>
          <w:rFonts w:ascii="Calibri" w:hAnsi="Calibri" w:cs="Calibri"/>
        </w:rPr>
        <w:t>parte da CONTRATANTE</w:t>
      </w:r>
      <w:r w:rsidR="00FE5662">
        <w:rPr>
          <w:rFonts w:ascii="Calibri" w:hAnsi="Calibri" w:cs="Calibri"/>
        </w:rPr>
        <w:t xml:space="preserve">. </w:t>
      </w:r>
      <w:r w:rsidR="00110137">
        <w:rPr>
          <w:rFonts w:ascii="Calibri" w:hAnsi="Calibri" w:cs="Calibri"/>
        </w:rPr>
        <w:t>Deverão ser elencados comportamentos recomendados e não recomendados nas quatro etapas abaixo:</w:t>
      </w:r>
    </w:p>
    <w:p w14:paraId="2B9D8F14" w14:textId="4E3ABBAA" w:rsidR="00CC6508" w:rsidRPr="00CC6508" w:rsidRDefault="00CC6508" w:rsidP="00CC6508">
      <w:pPr>
        <w:pStyle w:val="PargrafodaLista"/>
        <w:numPr>
          <w:ilvl w:val="6"/>
          <w:numId w:val="12"/>
        </w:numPr>
        <w:spacing w:before="120" w:after="120" w:line="360" w:lineRule="auto"/>
        <w:ind w:left="1276" w:firstLine="0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Inicial</w:t>
      </w:r>
      <w:r w:rsidRPr="00CC6508">
        <w:rPr>
          <w:rFonts w:ascii="Calibri" w:hAnsi="Calibri" w:cs="Calibri"/>
          <w:u w:val="single"/>
        </w:rPr>
        <w:t xml:space="preserve">ização do serviço – </w:t>
      </w:r>
      <w:r>
        <w:rPr>
          <w:rFonts w:ascii="Calibri" w:hAnsi="Calibri" w:cs="Calibri"/>
          <w:u w:val="single"/>
        </w:rPr>
        <w:t>Saudações</w:t>
      </w:r>
    </w:p>
    <w:p w14:paraId="2AD5DCE1" w14:textId="77777777" w:rsidR="00FE5662" w:rsidRPr="00BC3E84" w:rsidRDefault="00FE5662" w:rsidP="006E7E76">
      <w:pPr>
        <w:pStyle w:val="PargrafodaLista"/>
        <w:numPr>
          <w:ilvl w:val="6"/>
          <w:numId w:val="12"/>
        </w:numPr>
        <w:spacing w:before="120" w:after="120" w:line="360" w:lineRule="auto"/>
        <w:ind w:left="1276" w:firstLine="0"/>
        <w:jc w:val="both"/>
        <w:rPr>
          <w:rFonts w:ascii="Calibri" w:hAnsi="Calibri" w:cs="Calibri"/>
          <w:u w:val="single"/>
        </w:rPr>
      </w:pPr>
      <w:r w:rsidRPr="00BC3E84">
        <w:rPr>
          <w:rFonts w:ascii="Calibri" w:hAnsi="Calibri" w:cs="Calibri"/>
          <w:u w:val="single"/>
        </w:rPr>
        <w:t>Apresentação do Técnico</w:t>
      </w:r>
    </w:p>
    <w:p w14:paraId="0928117B" w14:textId="4D240C58" w:rsidR="00FE5662" w:rsidRPr="00BC3E84" w:rsidRDefault="00FE5662" w:rsidP="006E7E76">
      <w:pPr>
        <w:pStyle w:val="PargrafodaLista"/>
        <w:numPr>
          <w:ilvl w:val="6"/>
          <w:numId w:val="12"/>
        </w:numPr>
        <w:spacing w:before="120" w:after="120" w:line="360" w:lineRule="auto"/>
        <w:ind w:left="1276" w:firstLine="0"/>
        <w:jc w:val="both"/>
        <w:rPr>
          <w:rFonts w:ascii="Calibri" w:hAnsi="Calibri" w:cs="Calibri"/>
          <w:u w:val="single"/>
        </w:rPr>
      </w:pPr>
      <w:r w:rsidRPr="00BC3E84">
        <w:rPr>
          <w:rFonts w:ascii="Calibri" w:hAnsi="Calibri" w:cs="Calibri"/>
          <w:u w:val="single"/>
        </w:rPr>
        <w:t xml:space="preserve">Trato com o usuário </w:t>
      </w:r>
      <w:r w:rsidR="00F07637">
        <w:rPr>
          <w:rFonts w:ascii="Calibri" w:hAnsi="Calibri" w:cs="Calibri"/>
          <w:u w:val="single"/>
        </w:rPr>
        <w:t>d</w:t>
      </w:r>
      <w:r w:rsidRPr="00BC3E84">
        <w:rPr>
          <w:rFonts w:ascii="Calibri" w:hAnsi="Calibri" w:cs="Calibri"/>
          <w:u w:val="single"/>
        </w:rPr>
        <w:t>urante a Instalação</w:t>
      </w:r>
    </w:p>
    <w:p w14:paraId="2BEB028E" w14:textId="77777777" w:rsidR="00FE5662" w:rsidRDefault="00FE5662" w:rsidP="006E7E76">
      <w:pPr>
        <w:pStyle w:val="PargrafodaLista"/>
        <w:numPr>
          <w:ilvl w:val="6"/>
          <w:numId w:val="12"/>
        </w:numPr>
        <w:spacing w:before="120" w:after="120" w:line="360" w:lineRule="auto"/>
        <w:ind w:left="1276" w:firstLine="0"/>
        <w:jc w:val="both"/>
        <w:rPr>
          <w:rFonts w:ascii="Calibri" w:hAnsi="Calibri" w:cs="Calibri"/>
          <w:u w:val="single"/>
        </w:rPr>
      </w:pPr>
      <w:r w:rsidRPr="00C41BEF">
        <w:rPr>
          <w:rFonts w:ascii="Calibri" w:hAnsi="Calibri" w:cs="Calibri"/>
          <w:u w:val="single"/>
        </w:rPr>
        <w:t xml:space="preserve">Finalização do serviço </w:t>
      </w:r>
      <w:r>
        <w:rPr>
          <w:rFonts w:ascii="Calibri" w:hAnsi="Calibri" w:cs="Calibri"/>
          <w:u w:val="single"/>
        </w:rPr>
        <w:t>–</w:t>
      </w:r>
      <w:r w:rsidRPr="00C41BEF">
        <w:rPr>
          <w:rFonts w:ascii="Calibri" w:hAnsi="Calibri" w:cs="Calibri"/>
          <w:u w:val="single"/>
        </w:rPr>
        <w:t xml:space="preserve"> Despedida</w:t>
      </w:r>
    </w:p>
    <w:p w14:paraId="1E3843F9" w14:textId="77777777" w:rsidR="00FE5662" w:rsidRPr="006732BC" w:rsidRDefault="00FE5662" w:rsidP="00860E76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18" w:name="_Toc101368738"/>
      <w:r w:rsidRPr="006732BC">
        <w:rPr>
          <w:rFonts w:cs="Yu Mincho"/>
          <w:szCs w:val="22"/>
        </w:rPr>
        <w:t>Cronograma de instalação</w:t>
      </w:r>
      <w:bookmarkEnd w:id="18"/>
    </w:p>
    <w:p w14:paraId="6F9467F8" w14:textId="62E8E778" w:rsidR="00FE5662" w:rsidRPr="006732BC" w:rsidRDefault="00FE566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A CONTRATANTE disponibilizará a relação total dos “</w:t>
      </w:r>
      <w:r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>s”</w:t>
      </w:r>
      <w:r w:rsidR="001A5F76">
        <w:rPr>
          <w:rFonts w:ascii="Calibri" w:hAnsi="Calibri" w:cs="Calibri"/>
        </w:rPr>
        <w:t>, de maneira direta ou via terceiros autorizados,</w:t>
      </w:r>
      <w:r>
        <w:rPr>
          <w:rFonts w:ascii="Calibri" w:hAnsi="Calibri" w:cs="Calibri"/>
        </w:rPr>
        <w:t xml:space="preserve"> </w:t>
      </w:r>
      <w:r w:rsidRPr="006732BC">
        <w:rPr>
          <w:rFonts w:ascii="Calibri" w:hAnsi="Calibri" w:cs="Calibri"/>
        </w:rPr>
        <w:t xml:space="preserve">a serem atendidos pela </w:t>
      </w:r>
      <w:r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, assim como a relação dos endereços e programação de troca. </w:t>
      </w:r>
    </w:p>
    <w:p w14:paraId="2B657DFF" w14:textId="46A43B79" w:rsidR="00FE5662" w:rsidRPr="006732BC" w:rsidRDefault="00FE566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E05186">
        <w:rPr>
          <w:rFonts w:ascii="Calibri" w:hAnsi="Calibri" w:cs="Calibri"/>
        </w:rPr>
        <w:t xml:space="preserve">O cronograma </w:t>
      </w:r>
      <w:r w:rsidR="00E07850" w:rsidRPr="00E05186">
        <w:rPr>
          <w:rFonts w:ascii="Calibri" w:hAnsi="Calibri" w:cs="Calibri"/>
        </w:rPr>
        <w:t>e/</w:t>
      </w:r>
      <w:r w:rsidRPr="00E05186">
        <w:rPr>
          <w:rFonts w:ascii="Calibri" w:hAnsi="Calibri" w:cs="Calibri"/>
        </w:rPr>
        <w:t xml:space="preserve">ou agendamento </w:t>
      </w:r>
      <w:r w:rsidR="00E07850" w:rsidRPr="00E05186">
        <w:rPr>
          <w:rFonts w:ascii="Calibri" w:hAnsi="Calibri" w:cs="Calibri"/>
        </w:rPr>
        <w:t>será realizado</w:t>
      </w:r>
      <w:r w:rsidRPr="00E05186">
        <w:rPr>
          <w:rFonts w:ascii="Calibri" w:hAnsi="Calibri" w:cs="Calibri"/>
        </w:rPr>
        <w:t xml:space="preserve"> através de um sistema </w:t>
      </w:r>
      <w:r w:rsidR="00DD7591" w:rsidRPr="00E05186">
        <w:rPr>
          <w:rFonts w:ascii="Calibri" w:hAnsi="Calibri" w:cs="Calibri"/>
        </w:rPr>
        <w:t xml:space="preserve">ou similar </w:t>
      </w:r>
      <w:r w:rsidRPr="00E05186">
        <w:rPr>
          <w:rFonts w:ascii="Calibri" w:hAnsi="Calibri" w:cs="Calibri"/>
        </w:rPr>
        <w:t>da CONTRATANTE para indicar as operações, as datas e horários para a efetiva realização das instalações.</w:t>
      </w:r>
    </w:p>
    <w:p w14:paraId="6F9F5E80" w14:textId="0478900E" w:rsidR="00FE5662" w:rsidRPr="006732BC" w:rsidRDefault="00FE566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Poderá ocorrer ajuste d</w:t>
      </w:r>
      <w:r w:rsidR="009B3A02">
        <w:rPr>
          <w:rFonts w:ascii="Calibri" w:hAnsi="Calibri" w:cs="Calibri"/>
        </w:rPr>
        <w:t xml:space="preserve">e agendamento </w:t>
      </w:r>
      <w:r>
        <w:rPr>
          <w:rFonts w:ascii="Calibri" w:hAnsi="Calibri" w:cs="Calibri"/>
        </w:rPr>
        <w:t>das</w:t>
      </w:r>
      <w:r w:rsidRPr="006732BC">
        <w:rPr>
          <w:rFonts w:ascii="Calibri" w:hAnsi="Calibri" w:cs="Calibri"/>
        </w:rPr>
        <w:t xml:space="preserve"> instalações, como antecipação ou postergação dos atendimentos de acordo com as necessidades do </w:t>
      </w:r>
      <w:r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 xml:space="preserve">, seguindo as regras abaixo: </w:t>
      </w:r>
    </w:p>
    <w:p w14:paraId="4FF93D8D" w14:textId="77777777" w:rsidR="00FE5662" w:rsidRPr="006732BC" w:rsidRDefault="00FE5662" w:rsidP="006E7E76">
      <w:pPr>
        <w:pStyle w:val="PargrafodaLista"/>
        <w:numPr>
          <w:ilvl w:val="2"/>
          <w:numId w:val="4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Alteração deverá ser validada pela CONTRATANTE;</w:t>
      </w:r>
    </w:p>
    <w:p w14:paraId="27BB172D" w14:textId="77777777" w:rsidR="00FE5662" w:rsidRDefault="00FE5662" w:rsidP="006E7E76">
      <w:pPr>
        <w:pStyle w:val="PargrafodaLista"/>
        <w:numPr>
          <w:ilvl w:val="2"/>
          <w:numId w:val="4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Alteração deverá ser validada pelo </w:t>
      </w:r>
      <w:r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>.</w:t>
      </w:r>
    </w:p>
    <w:p w14:paraId="5204883E" w14:textId="77777777" w:rsidR="00FE5662" w:rsidRPr="006732BC" w:rsidRDefault="00FE5662" w:rsidP="0015174D">
      <w:pPr>
        <w:pStyle w:val="TITU1"/>
        <w:numPr>
          <w:ilvl w:val="1"/>
          <w:numId w:val="1"/>
        </w:numPr>
        <w:spacing w:line="360" w:lineRule="auto"/>
        <w:ind w:left="1418" w:hanging="425"/>
        <w:jc w:val="both"/>
        <w:rPr>
          <w:rFonts w:cs="Yu Mincho"/>
          <w:szCs w:val="22"/>
        </w:rPr>
      </w:pPr>
      <w:bookmarkStart w:id="19" w:name="_Toc101368739"/>
      <w:r w:rsidRPr="006732BC">
        <w:rPr>
          <w:rFonts w:cs="Yu Mincho"/>
          <w:szCs w:val="22"/>
        </w:rPr>
        <w:lastRenderedPageBreak/>
        <w:t>Pendências de instalação</w:t>
      </w:r>
      <w:bookmarkEnd w:id="19"/>
    </w:p>
    <w:p w14:paraId="12EB8D0A" w14:textId="77777777" w:rsidR="00FE5662" w:rsidRPr="006732BC" w:rsidRDefault="00FE566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Todas as anormalidades encontradas na residência do usuário e que porventura não forem possíveis de serem corrigidas durante </w:t>
      </w:r>
      <w:r>
        <w:rPr>
          <w:rFonts w:ascii="Calibri" w:hAnsi="Calibri" w:cs="Calibri"/>
        </w:rPr>
        <w:t xml:space="preserve">ou </w:t>
      </w:r>
      <w:r w:rsidRPr="006732BC">
        <w:rPr>
          <w:rFonts w:ascii="Calibri" w:hAnsi="Calibri" w:cs="Calibri"/>
        </w:rPr>
        <w:t xml:space="preserve">antes dos serviços e que sejam impeditivos para a execução da instalação deverão estar registradas no </w:t>
      </w:r>
      <w:proofErr w:type="spellStart"/>
      <w:r w:rsidRPr="006732BC">
        <w:rPr>
          <w:rFonts w:ascii="Calibri" w:hAnsi="Calibri" w:cs="Calibri"/>
        </w:rPr>
        <w:t>Check-List</w:t>
      </w:r>
      <w:proofErr w:type="spellEnd"/>
      <w:r w:rsidRPr="006732BC">
        <w:rPr>
          <w:rFonts w:ascii="Calibri" w:hAnsi="Calibri" w:cs="Calibri"/>
        </w:rPr>
        <w:t xml:space="preserve"> como “ANORMALIDADE” e anota</w:t>
      </w:r>
      <w:r>
        <w:rPr>
          <w:rFonts w:ascii="Calibri" w:hAnsi="Calibri" w:cs="Calibri"/>
        </w:rPr>
        <w:t>das</w:t>
      </w:r>
      <w:r w:rsidRPr="006732BC">
        <w:rPr>
          <w:rFonts w:ascii="Calibri" w:hAnsi="Calibri" w:cs="Calibri"/>
        </w:rPr>
        <w:t xml:space="preserve"> no campo “Observação”. </w:t>
      </w:r>
    </w:p>
    <w:p w14:paraId="718E7C4A" w14:textId="32DBE4E6" w:rsidR="00FE5662" w:rsidRPr="006732BC" w:rsidRDefault="00FE566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Pr="006732BC">
        <w:rPr>
          <w:rFonts w:ascii="Calibri" w:hAnsi="Calibri" w:cs="Calibri"/>
        </w:rPr>
        <w:t xml:space="preserve"> item pendente que necessita de aprovação da CONTRATANTE (fora do escopo contratual) para resolução da anormalidade, a </w:t>
      </w:r>
      <w:r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apresentar Orçamento</w:t>
      </w:r>
      <w:r>
        <w:rPr>
          <w:rFonts w:ascii="Calibri" w:hAnsi="Calibri" w:cs="Calibri"/>
        </w:rPr>
        <w:t xml:space="preserve"> </w:t>
      </w:r>
      <w:r w:rsidR="009F6001">
        <w:rPr>
          <w:rFonts w:ascii="Calibri" w:hAnsi="Calibri" w:cs="Calibri"/>
        </w:rPr>
        <w:t>para CONTRAT</w:t>
      </w:r>
      <w:r w:rsidR="00FA17E3">
        <w:rPr>
          <w:rFonts w:ascii="Calibri" w:hAnsi="Calibri" w:cs="Calibri"/>
        </w:rPr>
        <w:t>ANTE</w:t>
      </w:r>
      <w:r w:rsidRPr="006732BC">
        <w:rPr>
          <w:rFonts w:ascii="Calibri" w:hAnsi="Calibri" w:cs="Calibri"/>
        </w:rPr>
        <w:t xml:space="preserve"> e aguardar a validação para sanar a respectiva pendência.</w:t>
      </w:r>
      <w:r>
        <w:rPr>
          <w:rFonts w:ascii="Calibri" w:hAnsi="Calibri" w:cs="Calibri"/>
        </w:rPr>
        <w:t xml:space="preserve"> </w:t>
      </w:r>
      <w:r w:rsidR="00FA17E3">
        <w:rPr>
          <w:rFonts w:ascii="Calibri" w:hAnsi="Calibri" w:cs="Calibri"/>
        </w:rPr>
        <w:t>Aprovações serão realizadas de maneira excepcional, a critério da CONTRATANTE.</w:t>
      </w:r>
      <w:r w:rsidRPr="006732BC">
        <w:rPr>
          <w:rFonts w:ascii="Calibri" w:hAnsi="Calibri" w:cs="Calibri"/>
        </w:rPr>
        <w:t xml:space="preserve"> </w:t>
      </w:r>
    </w:p>
    <w:p w14:paraId="7FBFFAE4" w14:textId="3915A9FB" w:rsidR="0085787B" w:rsidRDefault="00FE5662" w:rsidP="007A605E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fornecer relatório fotográfico (antes/depois) dos serviços realizados e das pendências corrigidas evidenciando as </w:t>
      </w:r>
      <w:r w:rsidR="00C21904">
        <w:rPr>
          <w:rFonts w:ascii="Calibri" w:hAnsi="Calibri" w:cs="Calibri"/>
        </w:rPr>
        <w:t>anormalidades</w:t>
      </w:r>
      <w:r w:rsidRPr="006732BC">
        <w:rPr>
          <w:rFonts w:ascii="Calibri" w:hAnsi="Calibri" w:cs="Calibri"/>
        </w:rPr>
        <w:t>, para validação da CONTRATANTE. Caso o serviço executado</w:t>
      </w:r>
      <w:r>
        <w:rPr>
          <w:rFonts w:ascii="Calibri" w:hAnsi="Calibri" w:cs="Calibri"/>
        </w:rPr>
        <w:t xml:space="preserve"> </w:t>
      </w:r>
      <w:r w:rsidR="00AA6103">
        <w:rPr>
          <w:rFonts w:ascii="Calibri" w:hAnsi="Calibri" w:cs="Calibri"/>
        </w:rPr>
        <w:t xml:space="preserve">para a resolução de ANORMALIDADES </w:t>
      </w:r>
      <w:r w:rsidR="008C69CD">
        <w:rPr>
          <w:rFonts w:ascii="Calibri" w:hAnsi="Calibri" w:cs="Calibri"/>
        </w:rPr>
        <w:t>tenha sido provocado p</w:t>
      </w:r>
      <w:r w:rsidR="00AA6103">
        <w:rPr>
          <w:rFonts w:ascii="Calibri" w:hAnsi="Calibri" w:cs="Calibri"/>
        </w:rPr>
        <w:t>elo</w:t>
      </w:r>
      <w:r w:rsidR="008C69CD">
        <w:rPr>
          <w:rFonts w:ascii="Calibri" w:hAnsi="Calibri" w:cs="Calibri"/>
        </w:rPr>
        <w:t xml:space="preserve"> técnico/instalador</w:t>
      </w:r>
      <w:r w:rsidR="00AA6103">
        <w:rPr>
          <w:rFonts w:ascii="Calibri" w:hAnsi="Calibri" w:cs="Calibri"/>
        </w:rPr>
        <w:t xml:space="preserve"> da PROPONENTE</w:t>
      </w:r>
      <w:r w:rsidR="008C69CD">
        <w:rPr>
          <w:rFonts w:ascii="Calibri" w:hAnsi="Calibri" w:cs="Calibri"/>
        </w:rPr>
        <w:t>, a CONTRATANTE se isenta de responsabilidade</w:t>
      </w:r>
      <w:r w:rsidR="007A605E">
        <w:rPr>
          <w:rFonts w:ascii="Calibri" w:hAnsi="Calibri" w:cs="Calibri"/>
        </w:rPr>
        <w:t xml:space="preserve"> e</w:t>
      </w:r>
      <w:r>
        <w:rPr>
          <w:rFonts w:ascii="Calibri" w:hAnsi="Calibri" w:cs="Calibri"/>
        </w:rPr>
        <w:t xml:space="preserve"> a PROPONENTE</w:t>
      </w:r>
      <w:r w:rsidRPr="006732BC">
        <w:rPr>
          <w:rFonts w:ascii="Calibri" w:hAnsi="Calibri" w:cs="Calibri"/>
        </w:rPr>
        <w:t xml:space="preserve"> deverá corrigir imediatamente, sem ônus para a CONTRATANTE. </w:t>
      </w:r>
    </w:p>
    <w:p w14:paraId="024323EA" w14:textId="0DB96656" w:rsidR="00FE5662" w:rsidRPr="006732BC" w:rsidRDefault="00FE566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1D1C09">
        <w:rPr>
          <w:rFonts w:ascii="Calibri" w:hAnsi="Calibri" w:cs="Calibri"/>
        </w:rPr>
        <w:t>Instalações que for</w:t>
      </w:r>
      <w:r>
        <w:rPr>
          <w:rFonts w:ascii="Calibri" w:hAnsi="Calibri" w:cs="Calibri"/>
        </w:rPr>
        <w:t>e</w:t>
      </w:r>
      <w:r w:rsidRPr="001D1C09">
        <w:rPr>
          <w:rFonts w:ascii="Calibri" w:hAnsi="Calibri" w:cs="Calibri"/>
        </w:rPr>
        <w:t>m improdutivas ou frustradas por intempéries climáticas, dificuldades de acesso para a instalação na residência ou qualquer outro motivo plausível e comprovado devem ser reportadas</w:t>
      </w:r>
      <w:r w:rsidR="00BC2250">
        <w:rPr>
          <w:rFonts w:ascii="Calibri" w:hAnsi="Calibri" w:cs="Calibri"/>
        </w:rPr>
        <w:t xml:space="preserve"> pela PROPONENTE e reagendadas pela CONTRATANTE</w:t>
      </w:r>
      <w:r>
        <w:rPr>
          <w:rFonts w:ascii="Calibri" w:hAnsi="Calibri" w:cs="Calibri"/>
        </w:rPr>
        <w:t>.</w:t>
      </w:r>
    </w:p>
    <w:p w14:paraId="05E8A3B1" w14:textId="0CF14F71" w:rsidR="00FE5662" w:rsidRPr="00E05186" w:rsidRDefault="00FE5662" w:rsidP="0015174D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  <w:lang w:val="en-US"/>
        </w:rPr>
      </w:pPr>
      <w:bookmarkStart w:id="20" w:name="_Toc101368740"/>
      <w:r w:rsidRPr="00E05186">
        <w:rPr>
          <w:rFonts w:cs="Yu Mincho"/>
          <w:szCs w:val="22"/>
          <w:lang w:val="en-US"/>
        </w:rPr>
        <w:t>Sistema de Workforce Management</w:t>
      </w:r>
      <w:bookmarkEnd w:id="20"/>
      <w:r w:rsidR="00EC0FEE" w:rsidRPr="00E05186">
        <w:rPr>
          <w:rFonts w:cs="Yu Mincho"/>
          <w:szCs w:val="22"/>
          <w:lang w:val="en-US"/>
        </w:rPr>
        <w:t xml:space="preserve"> (WFM)</w:t>
      </w:r>
    </w:p>
    <w:p w14:paraId="28C73935" w14:textId="65A11926" w:rsidR="009171E9" w:rsidRDefault="00FE5662" w:rsidP="00373BB8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373BB8">
        <w:rPr>
          <w:rFonts w:ascii="Calibri" w:hAnsi="Calibri" w:cs="Calibri"/>
          <w:highlight w:val="yellow"/>
        </w:rPr>
        <w:t xml:space="preserve">A PROPONENTE </w:t>
      </w:r>
      <w:r w:rsidR="003E4856" w:rsidRPr="00373BB8">
        <w:rPr>
          <w:rFonts w:ascii="Calibri" w:hAnsi="Calibri" w:cs="Calibri"/>
          <w:highlight w:val="yellow"/>
        </w:rPr>
        <w:t xml:space="preserve">deverá </w:t>
      </w:r>
      <w:r w:rsidR="00916B9B" w:rsidRPr="00373BB8">
        <w:rPr>
          <w:rFonts w:ascii="Calibri" w:hAnsi="Calibri" w:cs="Calibri"/>
          <w:highlight w:val="yellow"/>
        </w:rPr>
        <w:t>integrar</w:t>
      </w:r>
      <w:r w:rsidR="003E4856" w:rsidRPr="00373BB8">
        <w:rPr>
          <w:rFonts w:ascii="Calibri" w:hAnsi="Calibri" w:cs="Calibri"/>
          <w:highlight w:val="yellow"/>
        </w:rPr>
        <w:t xml:space="preserve"> o</w:t>
      </w:r>
      <w:r w:rsidRPr="00373BB8">
        <w:rPr>
          <w:rFonts w:ascii="Calibri" w:hAnsi="Calibri" w:cs="Calibri"/>
          <w:highlight w:val="yellow"/>
        </w:rPr>
        <w:t xml:space="preserve"> </w:t>
      </w:r>
      <w:r w:rsidR="00916B9B" w:rsidRPr="00373BB8">
        <w:rPr>
          <w:rFonts w:ascii="Calibri" w:hAnsi="Calibri" w:cs="Calibri"/>
          <w:highlight w:val="yellow"/>
        </w:rPr>
        <w:t xml:space="preserve">seu </w:t>
      </w:r>
      <w:r w:rsidR="00897DC0" w:rsidRPr="00373BB8">
        <w:rPr>
          <w:rFonts w:ascii="Calibri" w:hAnsi="Calibri" w:cs="Calibri"/>
          <w:highlight w:val="yellow"/>
        </w:rPr>
        <w:t xml:space="preserve">WFM com o </w:t>
      </w:r>
      <w:r w:rsidRPr="00373BB8">
        <w:rPr>
          <w:rFonts w:ascii="Calibri" w:hAnsi="Calibri" w:cs="Calibri"/>
          <w:highlight w:val="yellow"/>
        </w:rPr>
        <w:t>sistema de gestão d</w:t>
      </w:r>
      <w:r w:rsidR="003E4856" w:rsidRPr="00373BB8">
        <w:rPr>
          <w:rFonts w:ascii="Calibri" w:hAnsi="Calibri" w:cs="Calibri"/>
          <w:highlight w:val="yellow"/>
        </w:rPr>
        <w:t xml:space="preserve">a EAF | SIGA </w:t>
      </w:r>
      <w:proofErr w:type="gramStart"/>
      <w:r w:rsidR="003E4856" w:rsidRPr="00373BB8">
        <w:rPr>
          <w:rFonts w:ascii="Calibri" w:hAnsi="Calibri" w:cs="Calibri"/>
          <w:highlight w:val="yellow"/>
        </w:rPr>
        <w:t>ANTENADO</w:t>
      </w:r>
      <w:proofErr w:type="gramEnd"/>
      <w:r w:rsidR="00373BB8" w:rsidRPr="00373BB8">
        <w:rPr>
          <w:rFonts w:ascii="Calibri" w:hAnsi="Calibri" w:cs="Calibri"/>
          <w:highlight w:val="yellow"/>
        </w:rPr>
        <w:t xml:space="preserve"> e </w:t>
      </w:r>
      <w:r w:rsidR="009171E9" w:rsidRPr="00373BB8">
        <w:rPr>
          <w:rFonts w:ascii="Calibri" w:hAnsi="Calibri" w:cs="Calibri"/>
          <w:highlight w:val="yellow"/>
        </w:rPr>
        <w:t xml:space="preserve">deverá coordenar com a CONTRATANTE para que todas as informações relevantes para a fruição dos serviços sejam </w:t>
      </w:r>
      <w:r w:rsidR="007F2F2D" w:rsidRPr="00373BB8">
        <w:rPr>
          <w:rFonts w:ascii="Calibri" w:hAnsi="Calibri" w:cs="Calibri"/>
          <w:highlight w:val="yellow"/>
        </w:rPr>
        <w:t>contempladas</w:t>
      </w:r>
      <w:r w:rsidR="009171E9" w:rsidRPr="00373BB8">
        <w:rPr>
          <w:rFonts w:ascii="Calibri" w:hAnsi="Calibri" w:cs="Calibri"/>
          <w:highlight w:val="yellow"/>
        </w:rPr>
        <w:t xml:space="preserve"> no CRM da FRESHWORKS através de API. É imprescindível que haja tal integração dos sistemas antes do início da prestação dos serviços.</w:t>
      </w:r>
    </w:p>
    <w:p w14:paraId="4992796A" w14:textId="01504A74" w:rsidR="00F446D7" w:rsidRPr="00F446D7" w:rsidRDefault="00F446D7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F446D7">
        <w:rPr>
          <w:rFonts w:ascii="Calibri" w:hAnsi="Calibri" w:cs="Calibri"/>
        </w:rPr>
        <w:t>É de responsabilidade da PROPONENTE possuir infraestrutura que disponibilize acesso à internet e os dispositivos necessários para o uso dos Sistema de Informação disponibilizados pela CONTRATANTE</w:t>
      </w:r>
      <w:r w:rsidR="008B3866" w:rsidRPr="00E05186">
        <w:rPr>
          <w:rFonts w:ascii="Calibri" w:hAnsi="Calibri" w:cs="Calibri"/>
        </w:rPr>
        <w:t xml:space="preserve"> ou por terceiros autorizados </w:t>
      </w:r>
      <w:r w:rsidR="006A70BC" w:rsidRPr="00E05186">
        <w:rPr>
          <w:rFonts w:ascii="Calibri" w:hAnsi="Calibri" w:cs="Calibri"/>
        </w:rPr>
        <w:t>e</w:t>
      </w:r>
      <w:r w:rsidR="008B3866" w:rsidRPr="00E05186">
        <w:rPr>
          <w:rFonts w:ascii="Calibri" w:hAnsi="Calibri" w:cs="Calibri"/>
        </w:rPr>
        <w:t xml:space="preserve"> integrações via nuvem</w:t>
      </w:r>
      <w:r w:rsidRPr="00F446D7">
        <w:rPr>
          <w:rFonts w:ascii="Calibri" w:hAnsi="Calibri" w:cs="Calibri"/>
        </w:rPr>
        <w:t>.</w:t>
      </w:r>
    </w:p>
    <w:p w14:paraId="1348AD74" w14:textId="2A62FFFD" w:rsidR="00F446D7" w:rsidRPr="00F446D7" w:rsidRDefault="00F446D7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F446D7">
        <w:rPr>
          <w:rFonts w:ascii="Calibri" w:hAnsi="Calibri" w:cs="Calibri"/>
        </w:rPr>
        <w:t>É de responsabilidade da PROPONENTE a comunicação imediata no desligamento de qualquer usuário</w:t>
      </w:r>
      <w:r>
        <w:rPr>
          <w:rFonts w:ascii="Calibri" w:hAnsi="Calibri" w:cs="Calibri"/>
        </w:rPr>
        <w:t xml:space="preserve"> </w:t>
      </w:r>
      <w:r w:rsidR="003C1BFD">
        <w:rPr>
          <w:rFonts w:ascii="Calibri" w:hAnsi="Calibri" w:cs="Calibri"/>
        </w:rPr>
        <w:t>(técnico da PROPONENTE)</w:t>
      </w:r>
      <w:r w:rsidRPr="00F446D7">
        <w:rPr>
          <w:rFonts w:ascii="Calibri" w:hAnsi="Calibri" w:cs="Calibri"/>
        </w:rPr>
        <w:t xml:space="preserve"> junto ao contrato, para fins de mitigação no vazamento de dados</w:t>
      </w:r>
      <w:r w:rsidR="000925D1">
        <w:rPr>
          <w:rFonts w:ascii="Calibri" w:hAnsi="Calibri" w:cs="Calibri"/>
        </w:rPr>
        <w:t xml:space="preserve"> e remoção da licença associada.</w:t>
      </w:r>
    </w:p>
    <w:p w14:paraId="6632FBBA" w14:textId="289F4213" w:rsidR="00F446D7" w:rsidRPr="00F446D7" w:rsidRDefault="00F446D7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F446D7">
        <w:rPr>
          <w:rFonts w:ascii="Calibri" w:hAnsi="Calibri" w:cs="Calibri"/>
        </w:rPr>
        <w:lastRenderedPageBreak/>
        <w:t>A PROPONENTE deve manter sigilo sobre quaisquer informações da CONTRATANTE às quais tenha acesso. Nesse sentido, a PROPONENTE deverá entregar à CONTRATANTE Termo de Confidencialidade, conforme modelo que será estabelecido</w:t>
      </w:r>
      <w:r w:rsidR="00BA7D00">
        <w:rPr>
          <w:rFonts w:ascii="Calibri" w:hAnsi="Calibri" w:cs="Calibri"/>
        </w:rPr>
        <w:t xml:space="preserve"> após a assinatura do contrato</w:t>
      </w:r>
      <w:r w:rsidR="00D36C79">
        <w:rPr>
          <w:rFonts w:ascii="Calibri" w:hAnsi="Calibri" w:cs="Calibri"/>
        </w:rPr>
        <w:t xml:space="preserve"> entre as partes</w:t>
      </w:r>
      <w:r>
        <w:rPr>
          <w:rFonts w:ascii="Calibri" w:hAnsi="Calibri" w:cs="Calibri"/>
        </w:rPr>
        <w:t>.</w:t>
      </w:r>
    </w:p>
    <w:p w14:paraId="4CEFFE70" w14:textId="77777777" w:rsidR="00F446D7" w:rsidRPr="00F446D7" w:rsidRDefault="00F446D7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F446D7">
        <w:rPr>
          <w:rFonts w:ascii="Calibri" w:hAnsi="Calibri" w:cs="Calibri"/>
        </w:rPr>
        <w:t>Devolver e eliminar de suas bases de informações os documentos encaminhados pela CONTRATANTE para a especificação dos serviços, bem como outros artefatos decorrentes desta: os códigos fontes, os executáveis e demais artefatos e documentações pertinentes.</w:t>
      </w:r>
    </w:p>
    <w:p w14:paraId="0F7816D1" w14:textId="7425D795" w:rsidR="00F446D7" w:rsidRDefault="00F446D7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F446D7">
        <w:rPr>
          <w:rFonts w:ascii="Calibri" w:hAnsi="Calibri" w:cs="Calibri"/>
        </w:rPr>
        <w:t>Disponibilizar à CONTRATANTE toda a informação utilizada e/ou produzida na execução dos serviços prestados, sem quaisquer ônus adicionais para a CONTRATANTE, contados da data de finalização do contrato</w:t>
      </w:r>
      <w:r>
        <w:rPr>
          <w:rFonts w:ascii="Calibri" w:hAnsi="Calibri" w:cs="Calibri"/>
        </w:rPr>
        <w:t>.</w:t>
      </w:r>
    </w:p>
    <w:p w14:paraId="41777B23" w14:textId="26C4635B" w:rsidR="0051697E" w:rsidRDefault="0034250D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E05186">
        <w:rPr>
          <w:rFonts w:ascii="Calibri" w:hAnsi="Calibri" w:cs="Calibri"/>
        </w:rPr>
        <w:t>Os itens abaixo não são exaustivos e podem ser modificados, adicionado</w:t>
      </w:r>
      <w:r w:rsidR="00131198" w:rsidRPr="00E05186">
        <w:rPr>
          <w:rFonts w:ascii="Calibri" w:hAnsi="Calibri" w:cs="Calibri"/>
        </w:rPr>
        <w:t>s</w:t>
      </w:r>
      <w:r w:rsidRPr="00E05186">
        <w:rPr>
          <w:rFonts w:ascii="Calibri" w:hAnsi="Calibri" w:cs="Calibri"/>
        </w:rPr>
        <w:t xml:space="preserve"> ou </w:t>
      </w:r>
      <w:r w:rsidR="00131198" w:rsidRPr="00E05186">
        <w:rPr>
          <w:rFonts w:ascii="Calibri" w:hAnsi="Calibri" w:cs="Calibri"/>
        </w:rPr>
        <w:t>subtraídos</w:t>
      </w:r>
      <w:r w:rsidRPr="00E05186">
        <w:rPr>
          <w:rFonts w:ascii="Calibri" w:hAnsi="Calibri" w:cs="Calibri"/>
        </w:rPr>
        <w:t xml:space="preserve">, conforme a necessidade </w:t>
      </w:r>
      <w:r w:rsidR="00696789" w:rsidRPr="00E05186">
        <w:rPr>
          <w:rFonts w:ascii="Calibri" w:hAnsi="Calibri" w:cs="Calibri"/>
        </w:rPr>
        <w:t xml:space="preserve">percebida pela EAF </w:t>
      </w:r>
      <w:r w:rsidRPr="00E05186">
        <w:rPr>
          <w:rFonts w:ascii="Calibri" w:hAnsi="Calibri" w:cs="Calibri"/>
        </w:rPr>
        <w:t>durante a operação</w:t>
      </w:r>
      <w:r w:rsidR="00131198" w:rsidRPr="00E05186">
        <w:rPr>
          <w:rFonts w:ascii="Calibri" w:hAnsi="Calibri" w:cs="Calibri"/>
        </w:rPr>
        <w:t>:</w:t>
      </w:r>
    </w:p>
    <w:p w14:paraId="491A2463" w14:textId="6D6972FA" w:rsidR="0051697E" w:rsidRPr="004761CA" w:rsidRDefault="0051697E" w:rsidP="004761CA">
      <w:pPr>
        <w:pStyle w:val="PargrafodaLista"/>
        <w:numPr>
          <w:ilvl w:val="2"/>
          <w:numId w:val="45"/>
        </w:numPr>
        <w:spacing w:before="120" w:after="120" w:line="360" w:lineRule="auto"/>
        <w:jc w:val="both"/>
        <w:rPr>
          <w:rFonts w:ascii="Calibri" w:hAnsi="Calibri" w:cs="Calibri"/>
        </w:rPr>
      </w:pPr>
      <w:r w:rsidRPr="004761CA">
        <w:rPr>
          <w:rFonts w:ascii="Calibri" w:hAnsi="Calibri" w:cs="Calibri"/>
        </w:rPr>
        <w:t>Dados do usuário</w:t>
      </w:r>
      <w:r w:rsidR="0031171A">
        <w:rPr>
          <w:rFonts w:ascii="Calibri" w:hAnsi="Calibri" w:cs="Calibri"/>
        </w:rPr>
        <w:t>;</w:t>
      </w:r>
    </w:p>
    <w:p w14:paraId="0AF2C83A" w14:textId="016CCC59" w:rsidR="0051697E" w:rsidRPr="004761CA" w:rsidRDefault="0051697E" w:rsidP="004761CA">
      <w:pPr>
        <w:pStyle w:val="PargrafodaLista"/>
        <w:numPr>
          <w:ilvl w:val="2"/>
          <w:numId w:val="45"/>
        </w:numPr>
        <w:spacing w:before="120" w:after="120" w:line="360" w:lineRule="auto"/>
        <w:jc w:val="both"/>
        <w:rPr>
          <w:rFonts w:ascii="Calibri" w:hAnsi="Calibri" w:cs="Calibri"/>
        </w:rPr>
      </w:pPr>
      <w:r w:rsidRPr="004761CA">
        <w:rPr>
          <w:rFonts w:ascii="Calibri" w:hAnsi="Calibri" w:cs="Calibri"/>
        </w:rPr>
        <w:t>Geolocalização</w:t>
      </w:r>
      <w:r w:rsidR="0031171A">
        <w:rPr>
          <w:rFonts w:ascii="Calibri" w:hAnsi="Calibri" w:cs="Calibri"/>
        </w:rPr>
        <w:t>;</w:t>
      </w:r>
    </w:p>
    <w:p w14:paraId="1EF81FE1" w14:textId="45E8189F" w:rsidR="0051697E" w:rsidRPr="004761CA" w:rsidRDefault="0051697E" w:rsidP="004761CA">
      <w:pPr>
        <w:pStyle w:val="PargrafodaLista"/>
        <w:numPr>
          <w:ilvl w:val="2"/>
          <w:numId w:val="45"/>
        </w:numPr>
        <w:spacing w:before="120" w:after="120" w:line="360" w:lineRule="auto"/>
        <w:jc w:val="both"/>
        <w:rPr>
          <w:rFonts w:ascii="Calibri" w:hAnsi="Calibri" w:cs="Calibri"/>
        </w:rPr>
      </w:pPr>
      <w:r w:rsidRPr="004761CA">
        <w:rPr>
          <w:rFonts w:ascii="Calibri" w:hAnsi="Calibri" w:cs="Calibri"/>
        </w:rPr>
        <w:t>Identificação do kit</w:t>
      </w:r>
      <w:r w:rsidR="0031171A">
        <w:rPr>
          <w:rFonts w:ascii="Calibri" w:hAnsi="Calibri" w:cs="Calibri"/>
        </w:rPr>
        <w:t>;</w:t>
      </w:r>
    </w:p>
    <w:p w14:paraId="2FEBC72B" w14:textId="74055EA1" w:rsidR="0051697E" w:rsidRPr="004761CA" w:rsidRDefault="0051697E" w:rsidP="004761CA">
      <w:pPr>
        <w:pStyle w:val="PargrafodaLista"/>
        <w:numPr>
          <w:ilvl w:val="2"/>
          <w:numId w:val="45"/>
        </w:numPr>
        <w:spacing w:before="120" w:after="120" w:line="360" w:lineRule="auto"/>
        <w:jc w:val="both"/>
        <w:rPr>
          <w:rFonts w:ascii="Calibri" w:hAnsi="Calibri" w:cs="Calibri"/>
        </w:rPr>
      </w:pPr>
      <w:r w:rsidRPr="004761CA">
        <w:rPr>
          <w:rFonts w:ascii="Calibri" w:hAnsi="Calibri" w:cs="Calibri"/>
        </w:rPr>
        <w:t>Número da Ordem de Serviço</w:t>
      </w:r>
      <w:r w:rsidR="0031171A">
        <w:rPr>
          <w:rFonts w:ascii="Calibri" w:hAnsi="Calibri" w:cs="Calibri"/>
        </w:rPr>
        <w:t>;</w:t>
      </w:r>
    </w:p>
    <w:p w14:paraId="03447A97" w14:textId="0D0C4E1D" w:rsidR="0051697E" w:rsidRPr="004761CA" w:rsidRDefault="0051697E" w:rsidP="004761CA">
      <w:pPr>
        <w:pStyle w:val="PargrafodaLista"/>
        <w:numPr>
          <w:ilvl w:val="2"/>
          <w:numId w:val="45"/>
        </w:numPr>
        <w:spacing w:before="120" w:after="120" w:line="360" w:lineRule="auto"/>
        <w:jc w:val="both"/>
        <w:rPr>
          <w:rFonts w:ascii="Calibri" w:hAnsi="Calibri" w:cs="Calibri"/>
        </w:rPr>
      </w:pPr>
      <w:r w:rsidRPr="004761CA">
        <w:rPr>
          <w:rFonts w:ascii="Calibri" w:hAnsi="Calibri" w:cs="Calibri"/>
        </w:rPr>
        <w:t>Dados do técnico</w:t>
      </w:r>
      <w:r w:rsidR="0031171A">
        <w:rPr>
          <w:rFonts w:ascii="Calibri" w:hAnsi="Calibri" w:cs="Calibri"/>
        </w:rPr>
        <w:t>;</w:t>
      </w:r>
    </w:p>
    <w:p w14:paraId="75329926" w14:textId="2C1D5952" w:rsidR="0051697E" w:rsidRPr="004761CA" w:rsidRDefault="0051697E" w:rsidP="004761CA">
      <w:pPr>
        <w:pStyle w:val="PargrafodaLista"/>
        <w:numPr>
          <w:ilvl w:val="2"/>
          <w:numId w:val="45"/>
        </w:numPr>
        <w:spacing w:before="120" w:after="120" w:line="360" w:lineRule="auto"/>
        <w:jc w:val="both"/>
        <w:rPr>
          <w:rFonts w:ascii="Calibri" w:hAnsi="Calibri" w:cs="Calibri"/>
        </w:rPr>
      </w:pPr>
      <w:r w:rsidRPr="004761CA">
        <w:rPr>
          <w:rFonts w:ascii="Calibri" w:hAnsi="Calibri" w:cs="Calibri"/>
        </w:rPr>
        <w:t>Dados de atendimento</w:t>
      </w:r>
      <w:r w:rsidR="0031171A">
        <w:rPr>
          <w:rFonts w:ascii="Calibri" w:hAnsi="Calibri" w:cs="Calibri"/>
        </w:rPr>
        <w:t>.</w:t>
      </w:r>
    </w:p>
    <w:p w14:paraId="4CF6276B" w14:textId="178F17E2" w:rsidR="00FE5662" w:rsidRPr="006732BC" w:rsidRDefault="00FE5662" w:rsidP="003B1C91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</w:rPr>
      </w:pPr>
      <w:bookmarkStart w:id="21" w:name="_Toc101368741"/>
      <w:proofErr w:type="spellStart"/>
      <w:r w:rsidRPr="006732BC">
        <w:rPr>
          <w:rFonts w:cs="Yu Mincho"/>
          <w:szCs w:val="22"/>
        </w:rPr>
        <w:t>Check</w:t>
      </w:r>
      <w:r w:rsidR="00D95DD2">
        <w:rPr>
          <w:rFonts w:cs="Yu Mincho"/>
          <w:szCs w:val="22"/>
        </w:rPr>
        <w:t>-l</w:t>
      </w:r>
      <w:r w:rsidRPr="006732BC">
        <w:rPr>
          <w:rFonts w:cs="Yu Mincho"/>
          <w:szCs w:val="22"/>
        </w:rPr>
        <w:t>ist</w:t>
      </w:r>
      <w:proofErr w:type="spellEnd"/>
      <w:r w:rsidRPr="006732BC">
        <w:rPr>
          <w:rFonts w:cs="Yu Mincho"/>
          <w:szCs w:val="22"/>
        </w:rPr>
        <w:t>/Relatório</w:t>
      </w:r>
      <w:bookmarkEnd w:id="21"/>
    </w:p>
    <w:p w14:paraId="1A532384" w14:textId="5EF7F47F" w:rsidR="00FE5662" w:rsidRPr="006732BC" w:rsidRDefault="00FE566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Os relatórios/</w:t>
      </w:r>
      <w:proofErr w:type="spellStart"/>
      <w:r w:rsidRPr="006732BC">
        <w:rPr>
          <w:rFonts w:ascii="Calibri" w:hAnsi="Calibri" w:cs="Calibri"/>
        </w:rPr>
        <w:t>Check-List</w:t>
      </w:r>
      <w:proofErr w:type="spellEnd"/>
      <w:r w:rsidRPr="006732BC">
        <w:rPr>
          <w:rFonts w:ascii="Calibri" w:hAnsi="Calibri" w:cs="Calibri"/>
        </w:rPr>
        <w:t xml:space="preserve"> </w:t>
      </w:r>
      <w:proofErr w:type="spellStart"/>
      <w:r w:rsidRPr="006732BC">
        <w:rPr>
          <w:rFonts w:ascii="Calibri" w:hAnsi="Calibri" w:cs="Calibri"/>
        </w:rPr>
        <w:t>pré</w:t>
      </w:r>
      <w:proofErr w:type="spellEnd"/>
      <w:r w:rsidRPr="006732BC">
        <w:rPr>
          <w:rFonts w:ascii="Calibri" w:hAnsi="Calibri" w:cs="Calibri"/>
        </w:rPr>
        <w:t xml:space="preserve"> e pós instalação serão elaborados de acordo com os padrões estabelecidos pela CONTRATANTE. A CONTRATANTE poderá solicitar alterações nos tipos, formatos e periodicidade dos relatórios e </w:t>
      </w:r>
      <w:proofErr w:type="spellStart"/>
      <w:r w:rsidRPr="006732BC">
        <w:rPr>
          <w:rFonts w:ascii="Calibri" w:hAnsi="Calibri" w:cs="Calibri"/>
        </w:rPr>
        <w:t>Check-</w:t>
      </w:r>
      <w:r w:rsidR="004C6C83">
        <w:rPr>
          <w:rFonts w:ascii="Calibri" w:hAnsi="Calibri" w:cs="Calibri"/>
        </w:rPr>
        <w:t>l</w:t>
      </w:r>
      <w:r w:rsidRPr="006732BC">
        <w:rPr>
          <w:rFonts w:ascii="Calibri" w:hAnsi="Calibri" w:cs="Calibri"/>
        </w:rPr>
        <w:t>ists</w:t>
      </w:r>
      <w:proofErr w:type="spellEnd"/>
      <w:r w:rsidRPr="006732BC">
        <w:rPr>
          <w:rFonts w:ascii="Calibri" w:hAnsi="Calibri" w:cs="Calibri"/>
        </w:rPr>
        <w:t>, de acordo com a necessidade, da forma que julgar mais adequado para o gerenciamento e acompanhamento do contrato</w:t>
      </w:r>
      <w:r w:rsidR="001717D2">
        <w:rPr>
          <w:rFonts w:ascii="Calibri" w:hAnsi="Calibri" w:cs="Calibri"/>
        </w:rPr>
        <w:t>.</w:t>
      </w:r>
    </w:p>
    <w:p w14:paraId="02864B29" w14:textId="24461EA9" w:rsidR="00FE5662" w:rsidRPr="006732BC" w:rsidRDefault="00FE566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 intuito dos relatórios e </w:t>
      </w:r>
      <w:proofErr w:type="spellStart"/>
      <w:r w:rsidRPr="006732BC">
        <w:rPr>
          <w:rFonts w:ascii="Calibri" w:hAnsi="Calibri" w:cs="Calibri"/>
        </w:rPr>
        <w:t>check-lists</w:t>
      </w:r>
      <w:proofErr w:type="spellEnd"/>
      <w:r w:rsidRPr="006732BC">
        <w:rPr>
          <w:rFonts w:ascii="Calibri" w:hAnsi="Calibri" w:cs="Calibri"/>
        </w:rPr>
        <w:t xml:space="preserve"> é mapear as condições existentes na residência do usuário antes da instalação e após a instalação, com fotos e detalhes que garantam que nenhuma degradação física, estrutural ou de limpeza foi ocasionada na residência do usuário durante os serviços</w:t>
      </w:r>
      <w:r w:rsidR="009643D0">
        <w:rPr>
          <w:rFonts w:ascii="Calibri" w:hAnsi="Calibri" w:cs="Calibri"/>
        </w:rPr>
        <w:t xml:space="preserve"> técnicos</w:t>
      </w:r>
      <w:r>
        <w:rPr>
          <w:rFonts w:ascii="Calibri" w:hAnsi="Calibri" w:cs="Calibri"/>
        </w:rPr>
        <w:t>.</w:t>
      </w:r>
      <w:r w:rsidRPr="006732BC">
        <w:rPr>
          <w:rFonts w:ascii="Calibri" w:hAnsi="Calibri" w:cs="Calibri"/>
        </w:rPr>
        <w:t xml:space="preserve"> </w:t>
      </w:r>
    </w:p>
    <w:p w14:paraId="74FE0CF4" w14:textId="3D2968D2" w:rsidR="00FE5662" w:rsidRPr="008D0627" w:rsidRDefault="00FE566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E05186">
        <w:rPr>
          <w:rFonts w:ascii="Calibri" w:hAnsi="Calibri" w:cs="Calibri"/>
        </w:rPr>
        <w:t xml:space="preserve">O </w:t>
      </w:r>
      <w:proofErr w:type="spellStart"/>
      <w:r w:rsidRPr="00E05186">
        <w:rPr>
          <w:rFonts w:ascii="Calibri" w:hAnsi="Calibri" w:cs="Calibri"/>
        </w:rPr>
        <w:t>Check-list</w:t>
      </w:r>
      <w:proofErr w:type="spellEnd"/>
      <w:r w:rsidRPr="00E05186">
        <w:rPr>
          <w:rFonts w:ascii="Calibri" w:hAnsi="Calibri" w:cs="Calibri"/>
        </w:rPr>
        <w:t xml:space="preserve"> e relatório poderá ser preenchido ou postado em um APLICATIVO/PORTAL disponibilizado</w:t>
      </w:r>
      <w:r w:rsidR="00246E94" w:rsidRPr="00E05186">
        <w:rPr>
          <w:rFonts w:ascii="Calibri" w:hAnsi="Calibri" w:cs="Calibri"/>
        </w:rPr>
        <w:t xml:space="preserve"> de uso </w:t>
      </w:r>
      <w:r w:rsidR="00A20571" w:rsidRPr="00E05186">
        <w:rPr>
          <w:rFonts w:ascii="Calibri" w:hAnsi="Calibri" w:cs="Calibri"/>
        </w:rPr>
        <w:t>da PROPONENTE</w:t>
      </w:r>
      <w:r w:rsidR="007D570A" w:rsidRPr="00E05186">
        <w:rPr>
          <w:rFonts w:ascii="Calibri" w:hAnsi="Calibri" w:cs="Calibri"/>
        </w:rPr>
        <w:t>.</w:t>
      </w:r>
      <w:r w:rsidR="009173B4" w:rsidRPr="00E05186">
        <w:rPr>
          <w:rFonts w:ascii="Calibri" w:hAnsi="Calibri" w:cs="Calibri"/>
        </w:rPr>
        <w:t xml:space="preserve"> Ou a </w:t>
      </w:r>
      <w:r w:rsidR="0001299A" w:rsidRPr="00E05186">
        <w:rPr>
          <w:rFonts w:ascii="Calibri" w:hAnsi="Calibri" w:cs="Calibri"/>
        </w:rPr>
        <w:t>CONTRANTE</w:t>
      </w:r>
      <w:r w:rsidRPr="00E05186">
        <w:rPr>
          <w:rFonts w:ascii="Calibri" w:hAnsi="Calibri" w:cs="Calibri"/>
        </w:rPr>
        <w:t xml:space="preserve"> poderá a seu critério, informar meio alternativo de envio</w:t>
      </w:r>
      <w:r w:rsidR="0001299A" w:rsidRPr="00E05186">
        <w:rPr>
          <w:rFonts w:ascii="Calibri" w:hAnsi="Calibri" w:cs="Calibri"/>
        </w:rPr>
        <w:t>.</w:t>
      </w:r>
    </w:p>
    <w:p w14:paraId="6579B67D" w14:textId="372FAE0F" w:rsidR="00980D61" w:rsidRPr="00980D61" w:rsidRDefault="00980D61" w:rsidP="007F7610">
      <w:pPr>
        <w:pStyle w:val="TITU1"/>
        <w:numPr>
          <w:ilvl w:val="1"/>
          <w:numId w:val="1"/>
        </w:numPr>
        <w:spacing w:line="360" w:lineRule="auto"/>
        <w:ind w:left="1276" w:hanging="283"/>
        <w:jc w:val="both"/>
        <w:rPr>
          <w:rFonts w:cs="Yu Mincho"/>
          <w:szCs w:val="22"/>
        </w:rPr>
      </w:pPr>
      <w:bookmarkStart w:id="22" w:name="_Toc101368742"/>
      <w:proofErr w:type="gramStart"/>
      <w:r w:rsidRPr="00980D61">
        <w:rPr>
          <w:rFonts w:cs="Yu Mincho"/>
          <w:szCs w:val="22"/>
        </w:rPr>
        <w:lastRenderedPageBreak/>
        <w:t>INSUMOS  -</w:t>
      </w:r>
      <w:proofErr w:type="gramEnd"/>
      <w:r w:rsidRPr="00980D61">
        <w:rPr>
          <w:rFonts w:cs="Yu Mincho"/>
          <w:szCs w:val="22"/>
        </w:rPr>
        <w:t xml:space="preserve"> Veículos / Instrumentos</w:t>
      </w:r>
      <w:r w:rsidR="0070611F">
        <w:rPr>
          <w:rFonts w:cs="Yu Mincho"/>
          <w:szCs w:val="22"/>
        </w:rPr>
        <w:t xml:space="preserve"> e Materiais</w:t>
      </w:r>
      <w:r w:rsidRPr="00980D61">
        <w:rPr>
          <w:rFonts w:cs="Yu Mincho"/>
          <w:szCs w:val="22"/>
        </w:rPr>
        <w:t xml:space="preserve"> / Telefones</w:t>
      </w:r>
      <w:bookmarkEnd w:id="22"/>
      <w:r w:rsidRPr="00980D61">
        <w:rPr>
          <w:rFonts w:cs="Yu Mincho"/>
          <w:szCs w:val="22"/>
        </w:rPr>
        <w:t xml:space="preserve"> </w:t>
      </w:r>
    </w:p>
    <w:p w14:paraId="500E9236" w14:textId="4D0434D4" w:rsidR="00036A52" w:rsidRPr="00036A52" w:rsidRDefault="00036A5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365384">
        <w:t xml:space="preserve">A </w:t>
      </w:r>
      <w:r w:rsidRPr="00036A52">
        <w:rPr>
          <w:rFonts w:ascii="Calibri" w:hAnsi="Calibri" w:cs="Calibri"/>
        </w:rPr>
        <w:t xml:space="preserve">PROPONENTE deverá possuir os equipamentos, instrumentos e as ferramentas necessárias para a realização das instalações, testes e medições. </w:t>
      </w:r>
    </w:p>
    <w:p w14:paraId="5A0BF623" w14:textId="77777777" w:rsidR="00036A52" w:rsidRPr="00036A52" w:rsidRDefault="00036A5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036A52">
        <w:rPr>
          <w:rFonts w:ascii="Calibri" w:hAnsi="Calibri" w:cs="Calibri"/>
        </w:rPr>
        <w:t>Todo o instrumental e ferramental necessário para a execução dos serviços estão relacionados nos Anexos do Contrato e/ou Procedimentos Vigentes.</w:t>
      </w:r>
    </w:p>
    <w:p w14:paraId="17EE725C" w14:textId="77777777" w:rsidR="00036A52" w:rsidRPr="00036A52" w:rsidRDefault="00036A5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036A52">
        <w:rPr>
          <w:rFonts w:ascii="Calibri" w:hAnsi="Calibri" w:cs="Calibri"/>
        </w:rPr>
        <w:t xml:space="preserve"> A PROPONENTE deve controlar as movimentações necessárias envolvendo os materiais que estão sob sua responsabilidade, podendo a(s) CONTRATANTE(S), a qualquer tempo, realizar inspeções e inventariar os materiais sob responsabilidade da PROPONENTE.</w:t>
      </w:r>
    </w:p>
    <w:p w14:paraId="31A5FE80" w14:textId="284D3295" w:rsidR="00036A52" w:rsidRPr="00036A52" w:rsidRDefault="00036A5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036A52">
        <w:rPr>
          <w:rFonts w:ascii="Calibri" w:hAnsi="Calibri" w:cs="Calibri"/>
        </w:rPr>
        <w:t xml:space="preserve">A PROPONENTE deverá verificar o correto funcionamento dos equipamentos terminais e acessórios a serem utilizados nas </w:t>
      </w:r>
      <w:r w:rsidR="00D215AA" w:rsidRPr="00036A52">
        <w:rPr>
          <w:rFonts w:ascii="Calibri" w:hAnsi="Calibri" w:cs="Calibri"/>
        </w:rPr>
        <w:t>instalações,</w:t>
      </w:r>
      <w:r w:rsidRPr="00036A52">
        <w:rPr>
          <w:rFonts w:ascii="Calibri" w:hAnsi="Calibri" w:cs="Calibri"/>
        </w:rPr>
        <w:t xml:space="preserve"> assim como a disponibilização e/ou configuração </w:t>
      </w:r>
      <w:proofErr w:type="gramStart"/>
      <w:r w:rsidRPr="00036A52">
        <w:rPr>
          <w:rFonts w:ascii="Calibri" w:hAnsi="Calibri" w:cs="Calibri"/>
        </w:rPr>
        <w:t>dos mesmos</w:t>
      </w:r>
      <w:proofErr w:type="gramEnd"/>
      <w:r w:rsidRPr="00036A52">
        <w:rPr>
          <w:rFonts w:ascii="Calibri" w:hAnsi="Calibri" w:cs="Calibri"/>
        </w:rPr>
        <w:t xml:space="preserve"> para os fins pretendidos.</w:t>
      </w:r>
    </w:p>
    <w:p w14:paraId="7D04F195" w14:textId="0B8DA64C" w:rsidR="00980D61" w:rsidRPr="0070611F" w:rsidRDefault="00980D61" w:rsidP="006E7E76">
      <w:pPr>
        <w:pStyle w:val="PargrafodaLista"/>
        <w:numPr>
          <w:ilvl w:val="2"/>
          <w:numId w:val="42"/>
        </w:numPr>
        <w:spacing w:before="120" w:after="120" w:line="360" w:lineRule="auto"/>
        <w:jc w:val="both"/>
        <w:rPr>
          <w:rFonts w:ascii="Calibri" w:hAnsi="Calibri" w:cs="Calibri"/>
        </w:rPr>
      </w:pPr>
      <w:r w:rsidRPr="0070611F">
        <w:rPr>
          <w:rFonts w:ascii="Calibri" w:hAnsi="Calibri" w:cs="Calibri"/>
        </w:rPr>
        <w:t>V</w:t>
      </w:r>
      <w:r w:rsidR="0070611F">
        <w:rPr>
          <w:rFonts w:ascii="Calibri" w:hAnsi="Calibri" w:cs="Calibri"/>
        </w:rPr>
        <w:t>eículos</w:t>
      </w:r>
      <w:r w:rsidRPr="0070611F">
        <w:rPr>
          <w:rFonts w:ascii="Calibri" w:hAnsi="Calibri" w:cs="Calibri"/>
        </w:rPr>
        <w:t xml:space="preserve"> </w:t>
      </w:r>
    </w:p>
    <w:p w14:paraId="41B4E96C" w14:textId="77777777" w:rsidR="00980D61" w:rsidRDefault="00980D61" w:rsidP="005440C9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F62CF8">
        <w:rPr>
          <w:rFonts w:ascii="Calibri" w:hAnsi="Calibri" w:cs="Calibri"/>
        </w:rPr>
        <w:t xml:space="preserve">É </w:t>
      </w:r>
      <w:r w:rsidRPr="00DF7192">
        <w:rPr>
          <w:rFonts w:ascii="Calibri" w:hAnsi="Calibri" w:cs="Calibri"/>
        </w:rPr>
        <w:t xml:space="preserve">obrigatória a utilização de veículos de tração 4x4 para acesso a sites onde suas vias não permitam acesso por veículo 4x2. </w:t>
      </w:r>
    </w:p>
    <w:p w14:paraId="546BBDA8" w14:textId="77777777" w:rsidR="00980D61" w:rsidRPr="00DF7192" w:rsidRDefault="00980D61" w:rsidP="005440C9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DF7192">
        <w:rPr>
          <w:rFonts w:ascii="Calibri" w:hAnsi="Calibri" w:cs="Calibri"/>
        </w:rPr>
        <w:t xml:space="preserve">Os veículos 4x2 não devem exceder 08 (oito) anos de fabricação e os veículos 4x4 não devem exceder 07 (sete) anos de fabricação, desde que estejam em perfeito estado de conservação e manutenção. </w:t>
      </w:r>
    </w:p>
    <w:p w14:paraId="4457C5AD" w14:textId="477D0C27" w:rsidR="00980D61" w:rsidRPr="00DF7192" w:rsidRDefault="00980D61" w:rsidP="005440C9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DF7192">
        <w:rPr>
          <w:rFonts w:ascii="Calibri" w:hAnsi="Calibri" w:cs="Calibri"/>
        </w:rPr>
        <w:t xml:space="preserve">A </w:t>
      </w:r>
      <w:r w:rsidR="00002F3C" w:rsidRPr="00DF7192">
        <w:rPr>
          <w:rFonts w:ascii="Calibri" w:hAnsi="Calibri" w:cs="Calibri"/>
        </w:rPr>
        <w:t>PROPONENTE</w:t>
      </w:r>
      <w:r w:rsidRPr="00DF7192">
        <w:rPr>
          <w:rFonts w:ascii="Calibri" w:hAnsi="Calibri" w:cs="Calibri"/>
        </w:rPr>
        <w:t xml:space="preserve"> deverá garantir reposição imediata de veículos que entrarem em manutenção ou furto.</w:t>
      </w:r>
    </w:p>
    <w:p w14:paraId="57D6EC3A" w14:textId="5CA99B34" w:rsidR="007C1494" w:rsidRPr="007C1494" w:rsidRDefault="00980D61" w:rsidP="005440C9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7C1494">
        <w:rPr>
          <w:rFonts w:ascii="Calibri" w:hAnsi="Calibri" w:cs="Calibri"/>
        </w:rPr>
        <w:t xml:space="preserve"> </w:t>
      </w:r>
      <w:r w:rsidR="007C1494" w:rsidRPr="007C1494">
        <w:rPr>
          <w:rFonts w:ascii="Calibri" w:hAnsi="Calibri" w:cs="Calibri"/>
        </w:rPr>
        <w:t>A PROPONENTE deverá possuir os equipamentos,</w:t>
      </w:r>
      <w:r w:rsidR="007C1494">
        <w:rPr>
          <w:rFonts w:ascii="Calibri" w:hAnsi="Calibri" w:cs="Calibri"/>
        </w:rPr>
        <w:t xml:space="preserve"> </w:t>
      </w:r>
      <w:r w:rsidR="00B61406">
        <w:rPr>
          <w:rFonts w:ascii="Calibri" w:hAnsi="Calibri" w:cs="Calibri"/>
        </w:rPr>
        <w:t>suporte,</w:t>
      </w:r>
      <w:r w:rsidR="007C1494" w:rsidRPr="007C1494">
        <w:rPr>
          <w:rFonts w:ascii="Calibri" w:hAnsi="Calibri" w:cs="Calibri"/>
        </w:rPr>
        <w:t xml:space="preserve"> instrumentos e as ferramentas necessárias para a realização das instalações, testes e medições. </w:t>
      </w:r>
    </w:p>
    <w:p w14:paraId="5B5D971E" w14:textId="250EC94D" w:rsidR="007C1494" w:rsidRPr="007C1494" w:rsidRDefault="007C1494" w:rsidP="005440C9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7C1494">
        <w:rPr>
          <w:rFonts w:ascii="Calibri" w:hAnsi="Calibri" w:cs="Calibri"/>
        </w:rPr>
        <w:t>A PROPONENTE deve controlar as movimentações necessárias envolvendo os materiais que estão sob sua responsabilidade, podendo a CONTRATANTE, a qualquer tempo, realizar inspeções e inventariar os materiais sob responsabilidade da PROPONENTE.</w:t>
      </w:r>
    </w:p>
    <w:p w14:paraId="47EE41C4" w14:textId="567C5ABA" w:rsidR="007C1494" w:rsidRPr="007C1494" w:rsidRDefault="007C1494" w:rsidP="005440C9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7C1494">
        <w:rPr>
          <w:rFonts w:ascii="Calibri" w:hAnsi="Calibri" w:cs="Calibri"/>
        </w:rPr>
        <w:t xml:space="preserve">A PROPONENTE deverá verificar o correto funcionamento dos equipamentos terminais e acessórios a serem utilizados nas instalações e reparos, assim como a disponibilização e/ou configuração </w:t>
      </w:r>
      <w:proofErr w:type="gramStart"/>
      <w:r w:rsidRPr="007C1494">
        <w:rPr>
          <w:rFonts w:ascii="Calibri" w:hAnsi="Calibri" w:cs="Calibri"/>
        </w:rPr>
        <w:t>dos mesmos</w:t>
      </w:r>
      <w:proofErr w:type="gramEnd"/>
      <w:r w:rsidRPr="007C1494">
        <w:rPr>
          <w:rFonts w:ascii="Calibri" w:hAnsi="Calibri" w:cs="Calibri"/>
        </w:rPr>
        <w:t xml:space="preserve"> para os fins pretendidos. O </w:t>
      </w:r>
      <w:r w:rsidR="00405D60">
        <w:rPr>
          <w:rFonts w:ascii="Calibri" w:hAnsi="Calibri" w:cs="Calibri"/>
        </w:rPr>
        <w:t xml:space="preserve">item </w:t>
      </w:r>
      <w:proofErr w:type="spellStart"/>
      <w:r w:rsidR="00405D60">
        <w:rPr>
          <w:rFonts w:ascii="Calibri" w:hAnsi="Calibri" w:cs="Calibri"/>
        </w:rPr>
        <w:t>ii</w:t>
      </w:r>
      <w:proofErr w:type="spellEnd"/>
      <w:r w:rsidR="00405D60">
        <w:rPr>
          <w:rFonts w:ascii="Calibri" w:hAnsi="Calibri" w:cs="Calibri"/>
        </w:rPr>
        <w:t xml:space="preserve">) Instrumentos e </w:t>
      </w:r>
      <w:r>
        <w:rPr>
          <w:rFonts w:ascii="Calibri" w:hAnsi="Calibri" w:cs="Calibri"/>
        </w:rPr>
        <w:t>Materiais</w:t>
      </w:r>
      <w:r w:rsidR="00405D60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7C1494">
        <w:rPr>
          <w:rFonts w:ascii="Calibri" w:hAnsi="Calibri" w:cs="Calibri"/>
        </w:rPr>
        <w:t>traz os detalhes de equipamento e miscelâneas.</w:t>
      </w:r>
    </w:p>
    <w:p w14:paraId="76474A0C" w14:textId="28820935" w:rsidR="00980D61" w:rsidRPr="007C1494" w:rsidRDefault="00980D61" w:rsidP="006E7E76">
      <w:pPr>
        <w:pStyle w:val="PargrafodaLista"/>
        <w:numPr>
          <w:ilvl w:val="2"/>
          <w:numId w:val="42"/>
        </w:numPr>
        <w:spacing w:before="120" w:after="120" w:line="360" w:lineRule="auto"/>
        <w:jc w:val="both"/>
        <w:rPr>
          <w:rFonts w:ascii="Calibri" w:hAnsi="Calibri" w:cs="Calibri"/>
        </w:rPr>
      </w:pPr>
      <w:r w:rsidRPr="007C1494">
        <w:rPr>
          <w:rFonts w:ascii="Calibri" w:hAnsi="Calibri" w:cs="Calibri"/>
        </w:rPr>
        <w:t>I</w:t>
      </w:r>
      <w:r w:rsidR="0070611F">
        <w:rPr>
          <w:rFonts w:ascii="Calibri" w:hAnsi="Calibri" w:cs="Calibri"/>
        </w:rPr>
        <w:t>nstrumentos e Materiais</w:t>
      </w:r>
    </w:p>
    <w:p w14:paraId="27F0A426" w14:textId="3603D8CE" w:rsidR="00980D61" w:rsidRPr="00DF7192" w:rsidRDefault="00980D61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DF7192">
        <w:rPr>
          <w:rFonts w:ascii="Calibri" w:hAnsi="Calibri" w:cs="Calibri"/>
        </w:rPr>
        <w:lastRenderedPageBreak/>
        <w:t>Cada equipe deverá possuir instrumentos suficientes para atender as normas regulamentadoras (</w:t>
      </w:r>
      <w:proofErr w:type="spellStart"/>
      <w:r w:rsidRPr="00DF7192">
        <w:rPr>
          <w:rFonts w:ascii="Calibri" w:hAnsi="Calibri" w:cs="Calibri"/>
        </w:rPr>
        <w:t>NRs</w:t>
      </w:r>
      <w:proofErr w:type="spellEnd"/>
      <w:r w:rsidRPr="00DF7192">
        <w:rPr>
          <w:rFonts w:ascii="Calibri" w:hAnsi="Calibri" w:cs="Calibri"/>
        </w:rPr>
        <w:t xml:space="preserve">) </w:t>
      </w:r>
      <w:proofErr w:type="gramStart"/>
      <w:r w:rsidRPr="00DF7192">
        <w:rPr>
          <w:rFonts w:ascii="Calibri" w:hAnsi="Calibri" w:cs="Calibri"/>
        </w:rPr>
        <w:t>e também</w:t>
      </w:r>
      <w:proofErr w:type="gramEnd"/>
      <w:r w:rsidRPr="00DF7192">
        <w:rPr>
          <w:rFonts w:ascii="Calibri" w:hAnsi="Calibri" w:cs="Calibri"/>
        </w:rPr>
        <w:t xml:space="preserve"> os serviços estabelecidos em contrato. </w:t>
      </w:r>
    </w:p>
    <w:p w14:paraId="55D60DF6" w14:textId="1C48CBAE" w:rsidR="00980D61" w:rsidRPr="00DF7192" w:rsidRDefault="00980D61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DF7192">
        <w:rPr>
          <w:rFonts w:ascii="Calibri" w:hAnsi="Calibri" w:cs="Calibri"/>
        </w:rPr>
        <w:t xml:space="preserve">Todos os instrumentos de testes utilizados nos serviços de instalação serão de responsabilidade da </w:t>
      </w:r>
      <w:r w:rsidR="00002F3C" w:rsidRPr="00DF7192">
        <w:rPr>
          <w:rFonts w:ascii="Calibri" w:hAnsi="Calibri" w:cs="Calibri"/>
        </w:rPr>
        <w:t>PROPONENTE</w:t>
      </w:r>
      <w:r w:rsidRPr="00DF7192">
        <w:rPr>
          <w:rFonts w:ascii="Calibri" w:hAnsi="Calibri" w:cs="Calibri"/>
        </w:rPr>
        <w:t xml:space="preserve">, e </w:t>
      </w:r>
      <w:proofErr w:type="gramStart"/>
      <w:r w:rsidRPr="00DF7192">
        <w:rPr>
          <w:rFonts w:ascii="Calibri" w:hAnsi="Calibri" w:cs="Calibri"/>
        </w:rPr>
        <w:t>os mesmos</w:t>
      </w:r>
      <w:proofErr w:type="gramEnd"/>
      <w:r w:rsidRPr="00DF7192">
        <w:rPr>
          <w:rFonts w:ascii="Calibri" w:hAnsi="Calibri" w:cs="Calibri"/>
        </w:rPr>
        <w:t xml:space="preserve"> deverão estar disponíveis para operação no início das atividades. </w:t>
      </w:r>
    </w:p>
    <w:p w14:paraId="573291C3" w14:textId="77777777" w:rsidR="00FE5662" w:rsidRDefault="00980D61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DF7192">
        <w:rPr>
          <w:rFonts w:ascii="Calibri" w:hAnsi="Calibri" w:cs="Calibri"/>
        </w:rPr>
        <w:t xml:space="preserve">Quando aplicável a CONTRATANTE poderá solicitar a qualquer momento o plano de calibração e os respectivos certificados. </w:t>
      </w:r>
    </w:p>
    <w:p w14:paraId="4761D5E5" w14:textId="029C26AE" w:rsidR="007E3014" w:rsidRDefault="007E3014" w:rsidP="007E3014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914803">
        <w:rPr>
          <w:rFonts w:ascii="Calibri" w:hAnsi="Calibri" w:cs="Calibri"/>
        </w:rPr>
        <w:t>CONTRATANTE sugere o a seguinte lista de ferramentas para instalação e medição n</w:t>
      </w:r>
      <w:r>
        <w:rPr>
          <w:rFonts w:ascii="Calibri" w:hAnsi="Calibri" w:cs="Calibri"/>
        </w:rPr>
        <w:t>a tabela a seguir:</w:t>
      </w:r>
    </w:p>
    <w:tbl>
      <w:tblPr>
        <w:tblW w:w="908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1"/>
        <w:gridCol w:w="4865"/>
        <w:gridCol w:w="1276"/>
      </w:tblGrid>
      <w:tr w:rsidR="001F2285" w:rsidRPr="001F2285" w14:paraId="5DC4D8E4" w14:textId="77777777" w:rsidTr="00142D62">
        <w:trPr>
          <w:trHeight w:val="300"/>
        </w:trPr>
        <w:tc>
          <w:tcPr>
            <w:tcW w:w="2941" w:type="dxa"/>
            <w:shd w:val="clear" w:color="auto" w:fill="auto"/>
            <w:vAlign w:val="center"/>
            <w:hideMark/>
          </w:tcPr>
          <w:p w14:paraId="310D4D88" w14:textId="77777777" w:rsidR="001F2285" w:rsidRPr="001F2285" w:rsidRDefault="001F2285" w:rsidP="004C6C83">
            <w:pPr>
              <w:spacing w:after="0" w:line="240" w:lineRule="auto"/>
              <w:rPr>
                <w:rFonts w:ascii="Calibri" w:eastAsia="Calibri" w:hAnsi="Calibri" w:cs="Yu Mincho"/>
                <w:b/>
                <w:lang w:eastAsia="pt-BR"/>
              </w:rPr>
            </w:pPr>
            <w:r w:rsidRPr="001F2285">
              <w:rPr>
                <w:rFonts w:ascii="Calibri" w:eastAsia="Calibri" w:hAnsi="Calibri" w:cs="Yu Mincho"/>
                <w:b/>
                <w:lang w:eastAsia="pt-BR"/>
              </w:rPr>
              <w:t>Item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664215C" w14:textId="77777777" w:rsidR="001F2285" w:rsidRPr="001F2285" w:rsidRDefault="001F2285" w:rsidP="004C6C83">
            <w:pPr>
              <w:spacing w:after="0" w:line="240" w:lineRule="auto"/>
              <w:rPr>
                <w:rFonts w:ascii="Calibri" w:eastAsia="Calibri" w:hAnsi="Calibri" w:cs="Yu Mincho"/>
                <w:b/>
                <w:lang w:eastAsia="pt-BR"/>
              </w:rPr>
            </w:pPr>
            <w:r w:rsidRPr="001F2285">
              <w:rPr>
                <w:rFonts w:ascii="Calibri" w:eastAsia="Calibri" w:hAnsi="Calibri" w:cs="Yu Mincho"/>
                <w:b/>
                <w:lang w:eastAsia="pt-BR"/>
              </w:rPr>
              <w:t>Descrição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A60C726" w14:textId="77777777" w:rsidR="001F2285" w:rsidRPr="001F2285" w:rsidRDefault="001F2285" w:rsidP="004C6C83">
            <w:pPr>
              <w:spacing w:after="0" w:line="240" w:lineRule="auto"/>
              <w:rPr>
                <w:rFonts w:ascii="Calibri" w:eastAsia="Calibri" w:hAnsi="Calibri" w:cs="Yu Mincho"/>
                <w:b/>
                <w:lang w:eastAsia="pt-BR"/>
              </w:rPr>
            </w:pPr>
            <w:r w:rsidRPr="001F2285">
              <w:rPr>
                <w:rFonts w:ascii="Calibri" w:eastAsia="Calibri" w:hAnsi="Calibri" w:cs="Yu Mincho"/>
                <w:b/>
                <w:lang w:eastAsia="pt-BR"/>
              </w:rPr>
              <w:t>Etapa de Instalação</w:t>
            </w:r>
          </w:p>
        </w:tc>
      </w:tr>
      <w:tr w:rsidR="00142D62" w:rsidRPr="001F2285" w14:paraId="465D2B7A" w14:textId="77777777" w:rsidTr="00142D62">
        <w:trPr>
          <w:trHeight w:val="1074"/>
        </w:trPr>
        <w:tc>
          <w:tcPr>
            <w:tcW w:w="2941" w:type="dxa"/>
            <w:shd w:val="clear" w:color="auto" w:fill="auto"/>
            <w:hideMark/>
          </w:tcPr>
          <w:p w14:paraId="63C185BB" w14:textId="177D5AB6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Escada extensiva 19 degraus </w:t>
            </w:r>
          </w:p>
        </w:tc>
        <w:tc>
          <w:tcPr>
            <w:tcW w:w="4865" w:type="dxa"/>
            <w:shd w:val="clear" w:color="auto" w:fill="auto"/>
            <w:hideMark/>
          </w:tcPr>
          <w:p w14:paraId="12344E26" w14:textId="0CE3DC38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Escada para acesso de instalação das antenas </w:t>
            </w:r>
          </w:p>
        </w:tc>
        <w:tc>
          <w:tcPr>
            <w:tcW w:w="1276" w:type="dxa"/>
            <w:shd w:val="clear" w:color="auto" w:fill="auto"/>
            <w:hideMark/>
          </w:tcPr>
          <w:p w14:paraId="7BA6BAE7" w14:textId="0F9360F7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Instalação </w:t>
            </w:r>
          </w:p>
        </w:tc>
      </w:tr>
      <w:tr w:rsidR="00142D62" w:rsidRPr="001F2285" w14:paraId="747D3854" w14:textId="77777777" w:rsidTr="00142D62">
        <w:trPr>
          <w:trHeight w:val="1074"/>
        </w:trPr>
        <w:tc>
          <w:tcPr>
            <w:tcW w:w="2941" w:type="dxa"/>
            <w:shd w:val="clear" w:color="auto" w:fill="auto"/>
            <w:hideMark/>
          </w:tcPr>
          <w:p w14:paraId="7F59AF06" w14:textId="05D35EB5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Furadeira a bateria </w:t>
            </w:r>
          </w:p>
        </w:tc>
        <w:tc>
          <w:tcPr>
            <w:tcW w:w="4865" w:type="dxa"/>
            <w:shd w:val="clear" w:color="auto" w:fill="auto"/>
            <w:hideMark/>
          </w:tcPr>
          <w:p w14:paraId="2E9C72DD" w14:textId="211DB66C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Furadeira a bateria para instalação das antenas </w:t>
            </w:r>
          </w:p>
        </w:tc>
        <w:tc>
          <w:tcPr>
            <w:tcW w:w="1276" w:type="dxa"/>
            <w:shd w:val="clear" w:color="auto" w:fill="auto"/>
            <w:hideMark/>
          </w:tcPr>
          <w:p w14:paraId="42EF6186" w14:textId="78F24BA1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Instalação </w:t>
            </w:r>
          </w:p>
        </w:tc>
      </w:tr>
      <w:tr w:rsidR="00142D62" w:rsidRPr="001F2285" w14:paraId="1DDDB659" w14:textId="77777777" w:rsidTr="00142D62">
        <w:trPr>
          <w:trHeight w:val="1074"/>
        </w:trPr>
        <w:tc>
          <w:tcPr>
            <w:tcW w:w="2941" w:type="dxa"/>
            <w:shd w:val="clear" w:color="auto" w:fill="auto"/>
            <w:hideMark/>
          </w:tcPr>
          <w:p w14:paraId="02E6E8E1" w14:textId="465EE24A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Cabo Guia passa fio - 20 m </w:t>
            </w:r>
          </w:p>
        </w:tc>
        <w:tc>
          <w:tcPr>
            <w:tcW w:w="4865" w:type="dxa"/>
            <w:shd w:val="clear" w:color="auto" w:fill="auto"/>
            <w:hideMark/>
          </w:tcPr>
          <w:p w14:paraId="6F80A4AD" w14:textId="6CE55798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Cabo guia para passagem de cabo </w:t>
            </w:r>
            <w:proofErr w:type="spellStart"/>
            <w:r w:rsidRPr="001726E6">
              <w:t>Coxial</w:t>
            </w:r>
            <w:proofErr w:type="spellEnd"/>
            <w:r w:rsidRPr="001726E6">
              <w:t xml:space="preserve"> RG6 </w:t>
            </w:r>
          </w:p>
        </w:tc>
        <w:tc>
          <w:tcPr>
            <w:tcW w:w="1276" w:type="dxa"/>
            <w:shd w:val="clear" w:color="auto" w:fill="auto"/>
            <w:hideMark/>
          </w:tcPr>
          <w:p w14:paraId="353A6FBF" w14:textId="7E57B8FB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Instalação </w:t>
            </w:r>
          </w:p>
        </w:tc>
      </w:tr>
      <w:tr w:rsidR="00142D62" w:rsidRPr="001F2285" w14:paraId="445DB84D" w14:textId="77777777" w:rsidTr="00142D62">
        <w:trPr>
          <w:trHeight w:val="1074"/>
        </w:trPr>
        <w:tc>
          <w:tcPr>
            <w:tcW w:w="2941" w:type="dxa"/>
            <w:shd w:val="clear" w:color="auto" w:fill="auto"/>
            <w:hideMark/>
          </w:tcPr>
          <w:p w14:paraId="5DA94481" w14:textId="3E0B42B5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Alicate de Corte  </w:t>
            </w:r>
          </w:p>
        </w:tc>
        <w:tc>
          <w:tcPr>
            <w:tcW w:w="4865" w:type="dxa"/>
            <w:shd w:val="clear" w:color="auto" w:fill="auto"/>
            <w:hideMark/>
          </w:tcPr>
          <w:p w14:paraId="41B5F057" w14:textId="2DED6BD9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Corte de sobra de cabo </w:t>
            </w:r>
          </w:p>
        </w:tc>
        <w:tc>
          <w:tcPr>
            <w:tcW w:w="1276" w:type="dxa"/>
            <w:shd w:val="clear" w:color="auto" w:fill="auto"/>
            <w:hideMark/>
          </w:tcPr>
          <w:p w14:paraId="7BD20D86" w14:textId="5F2F4CFF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Instalação </w:t>
            </w:r>
          </w:p>
        </w:tc>
      </w:tr>
      <w:tr w:rsidR="00142D62" w:rsidRPr="001F2285" w14:paraId="1A595824" w14:textId="77777777" w:rsidTr="00142D62">
        <w:trPr>
          <w:trHeight w:val="1074"/>
        </w:trPr>
        <w:tc>
          <w:tcPr>
            <w:tcW w:w="2941" w:type="dxa"/>
            <w:shd w:val="clear" w:color="auto" w:fill="auto"/>
            <w:hideMark/>
          </w:tcPr>
          <w:p w14:paraId="5A744E18" w14:textId="305A4BA9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</w:t>
            </w:r>
            <w:proofErr w:type="spellStart"/>
            <w:r w:rsidRPr="001726E6">
              <w:t>Desencapador</w:t>
            </w:r>
            <w:proofErr w:type="spellEnd"/>
            <w:r w:rsidRPr="001726E6">
              <w:t xml:space="preserve"> de cabo coaxial RG6 </w:t>
            </w:r>
          </w:p>
        </w:tc>
        <w:tc>
          <w:tcPr>
            <w:tcW w:w="4865" w:type="dxa"/>
            <w:shd w:val="clear" w:color="auto" w:fill="auto"/>
            <w:hideMark/>
          </w:tcPr>
          <w:p w14:paraId="3AE4CCAE" w14:textId="777FC3F4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Desencapar e conectar conector coaxial RG6 </w:t>
            </w:r>
          </w:p>
        </w:tc>
        <w:tc>
          <w:tcPr>
            <w:tcW w:w="1276" w:type="dxa"/>
            <w:shd w:val="clear" w:color="auto" w:fill="auto"/>
            <w:hideMark/>
          </w:tcPr>
          <w:p w14:paraId="768D0081" w14:textId="78B653BB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Instalação </w:t>
            </w:r>
          </w:p>
        </w:tc>
      </w:tr>
      <w:tr w:rsidR="00142D62" w:rsidRPr="001F2285" w14:paraId="66E4D685" w14:textId="77777777" w:rsidTr="00142D62">
        <w:trPr>
          <w:trHeight w:val="1074"/>
        </w:trPr>
        <w:tc>
          <w:tcPr>
            <w:tcW w:w="2941" w:type="dxa"/>
            <w:shd w:val="clear" w:color="auto" w:fill="auto"/>
            <w:hideMark/>
          </w:tcPr>
          <w:p w14:paraId="7097198B" w14:textId="5D518039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Alicate </w:t>
            </w:r>
            <w:proofErr w:type="spellStart"/>
            <w:r w:rsidRPr="001726E6">
              <w:t>Crimpador</w:t>
            </w:r>
            <w:proofErr w:type="spellEnd"/>
            <w:r w:rsidRPr="001726E6">
              <w:t xml:space="preserve"> </w:t>
            </w:r>
            <w:proofErr w:type="gramStart"/>
            <w:r w:rsidRPr="001726E6">
              <w:t>para  conector</w:t>
            </w:r>
            <w:proofErr w:type="gramEnd"/>
            <w:r w:rsidRPr="001726E6">
              <w:t xml:space="preserve"> no cabo RG6 </w:t>
            </w:r>
          </w:p>
        </w:tc>
        <w:tc>
          <w:tcPr>
            <w:tcW w:w="4865" w:type="dxa"/>
            <w:shd w:val="clear" w:color="auto" w:fill="auto"/>
            <w:hideMark/>
          </w:tcPr>
          <w:p w14:paraId="6FBBD9BC" w14:textId="0FACBB7E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Crimpagem do cabo RG6 </w:t>
            </w:r>
          </w:p>
        </w:tc>
        <w:tc>
          <w:tcPr>
            <w:tcW w:w="1276" w:type="dxa"/>
            <w:shd w:val="clear" w:color="auto" w:fill="auto"/>
            <w:hideMark/>
          </w:tcPr>
          <w:p w14:paraId="149D0566" w14:textId="7E334A3D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Instalação </w:t>
            </w:r>
          </w:p>
        </w:tc>
      </w:tr>
      <w:tr w:rsidR="00142D62" w:rsidRPr="001F2285" w14:paraId="0039A6E2" w14:textId="77777777" w:rsidTr="00142D62">
        <w:trPr>
          <w:trHeight w:val="1075"/>
        </w:trPr>
        <w:tc>
          <w:tcPr>
            <w:tcW w:w="2941" w:type="dxa"/>
            <w:shd w:val="clear" w:color="auto" w:fill="auto"/>
            <w:hideMark/>
          </w:tcPr>
          <w:p w14:paraId="74069C8E" w14:textId="65B56BE9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Chave Allen </w:t>
            </w:r>
          </w:p>
        </w:tc>
        <w:tc>
          <w:tcPr>
            <w:tcW w:w="4865" w:type="dxa"/>
            <w:shd w:val="clear" w:color="auto" w:fill="auto"/>
            <w:hideMark/>
          </w:tcPr>
          <w:p w14:paraId="3CB0F789" w14:textId="33F032FC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Para regular </w:t>
            </w:r>
            <w:proofErr w:type="spellStart"/>
            <w:r w:rsidRPr="001726E6">
              <w:t>desencapador</w:t>
            </w:r>
            <w:proofErr w:type="spellEnd"/>
            <w:r w:rsidRPr="001726E6">
              <w:t xml:space="preserve"> de cabo coaxial </w:t>
            </w:r>
          </w:p>
        </w:tc>
        <w:tc>
          <w:tcPr>
            <w:tcW w:w="1276" w:type="dxa"/>
            <w:shd w:val="clear" w:color="auto" w:fill="auto"/>
            <w:hideMark/>
          </w:tcPr>
          <w:p w14:paraId="6C1517A9" w14:textId="6ABB2DB8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Instalação </w:t>
            </w:r>
          </w:p>
        </w:tc>
      </w:tr>
      <w:tr w:rsidR="00142D62" w:rsidRPr="001F2285" w14:paraId="53BCA8D8" w14:textId="77777777" w:rsidTr="00142D62">
        <w:trPr>
          <w:trHeight w:val="1074"/>
        </w:trPr>
        <w:tc>
          <w:tcPr>
            <w:tcW w:w="2941" w:type="dxa"/>
            <w:shd w:val="clear" w:color="auto" w:fill="auto"/>
            <w:hideMark/>
          </w:tcPr>
          <w:p w14:paraId="3EC3E293" w14:textId="0E43603E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Chave de porca para cabo coaxial </w:t>
            </w:r>
          </w:p>
        </w:tc>
        <w:tc>
          <w:tcPr>
            <w:tcW w:w="4865" w:type="dxa"/>
            <w:shd w:val="clear" w:color="auto" w:fill="auto"/>
            <w:hideMark/>
          </w:tcPr>
          <w:p w14:paraId="7BD7FD43" w14:textId="47592E1A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Chave para tirar e colocar cabo coaxial </w:t>
            </w:r>
          </w:p>
        </w:tc>
        <w:tc>
          <w:tcPr>
            <w:tcW w:w="1276" w:type="dxa"/>
            <w:shd w:val="clear" w:color="auto" w:fill="auto"/>
            <w:hideMark/>
          </w:tcPr>
          <w:p w14:paraId="281BF617" w14:textId="1ABBC09C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Instalação </w:t>
            </w:r>
          </w:p>
        </w:tc>
      </w:tr>
      <w:tr w:rsidR="00142D62" w:rsidRPr="001F2285" w14:paraId="7DC63ADF" w14:textId="77777777" w:rsidTr="00142D62">
        <w:trPr>
          <w:trHeight w:val="1074"/>
        </w:trPr>
        <w:tc>
          <w:tcPr>
            <w:tcW w:w="2941" w:type="dxa"/>
            <w:shd w:val="clear" w:color="auto" w:fill="auto"/>
            <w:hideMark/>
          </w:tcPr>
          <w:p w14:paraId="07A6542B" w14:textId="2B63D215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lastRenderedPageBreak/>
              <w:t xml:space="preserve"> Chave de parafuso </w:t>
            </w:r>
          </w:p>
        </w:tc>
        <w:tc>
          <w:tcPr>
            <w:tcW w:w="4865" w:type="dxa"/>
            <w:shd w:val="clear" w:color="auto" w:fill="auto"/>
            <w:hideMark/>
          </w:tcPr>
          <w:p w14:paraId="12F7A61A" w14:textId="40075FB7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Chave de parafuso </w:t>
            </w:r>
          </w:p>
        </w:tc>
        <w:tc>
          <w:tcPr>
            <w:tcW w:w="1276" w:type="dxa"/>
            <w:shd w:val="clear" w:color="auto" w:fill="auto"/>
            <w:hideMark/>
          </w:tcPr>
          <w:p w14:paraId="41ABFAED" w14:textId="0BF6D5DC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Instalação </w:t>
            </w:r>
          </w:p>
        </w:tc>
      </w:tr>
      <w:tr w:rsidR="00142D62" w:rsidRPr="001F2285" w14:paraId="4A25D582" w14:textId="77777777" w:rsidTr="00142D62">
        <w:trPr>
          <w:trHeight w:val="1074"/>
        </w:trPr>
        <w:tc>
          <w:tcPr>
            <w:tcW w:w="2941" w:type="dxa"/>
            <w:shd w:val="clear" w:color="auto" w:fill="auto"/>
            <w:hideMark/>
          </w:tcPr>
          <w:p w14:paraId="38CD88FB" w14:textId="4E2BEAD4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B76353">
              <w:t xml:space="preserve"> Medidor de Qualidade de sinal </w:t>
            </w:r>
          </w:p>
        </w:tc>
        <w:tc>
          <w:tcPr>
            <w:tcW w:w="4865" w:type="dxa"/>
            <w:shd w:val="clear" w:color="auto" w:fill="auto"/>
            <w:hideMark/>
          </w:tcPr>
          <w:p w14:paraId="400CC459" w14:textId="7CAEFC3E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Exibição do nível de qualidade do sinal recebido </w:t>
            </w:r>
          </w:p>
        </w:tc>
        <w:tc>
          <w:tcPr>
            <w:tcW w:w="1276" w:type="dxa"/>
            <w:shd w:val="clear" w:color="auto" w:fill="auto"/>
            <w:hideMark/>
          </w:tcPr>
          <w:p w14:paraId="44D568E4" w14:textId="5BC162E7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Medição </w:t>
            </w:r>
          </w:p>
        </w:tc>
      </w:tr>
      <w:tr w:rsidR="00142D62" w:rsidRPr="001F2285" w14:paraId="5F8C78D8" w14:textId="77777777" w:rsidTr="00142D62">
        <w:trPr>
          <w:trHeight w:val="1074"/>
        </w:trPr>
        <w:tc>
          <w:tcPr>
            <w:tcW w:w="2941" w:type="dxa"/>
            <w:shd w:val="clear" w:color="auto" w:fill="auto"/>
            <w:hideMark/>
          </w:tcPr>
          <w:p w14:paraId="287CBE89" w14:textId="74703A96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B76353">
              <w:t xml:space="preserve"> Medidor de intensidade de sinal </w:t>
            </w:r>
          </w:p>
        </w:tc>
        <w:tc>
          <w:tcPr>
            <w:tcW w:w="4865" w:type="dxa"/>
            <w:shd w:val="clear" w:color="auto" w:fill="auto"/>
            <w:hideMark/>
          </w:tcPr>
          <w:p w14:paraId="54A64D3C" w14:textId="471C4596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A exibição da intensidade do sinal recebido no receptor. </w:t>
            </w:r>
          </w:p>
        </w:tc>
        <w:tc>
          <w:tcPr>
            <w:tcW w:w="1276" w:type="dxa"/>
            <w:shd w:val="clear" w:color="auto" w:fill="auto"/>
            <w:hideMark/>
          </w:tcPr>
          <w:p w14:paraId="0AEDCADF" w14:textId="6675C96F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Medição </w:t>
            </w:r>
          </w:p>
        </w:tc>
      </w:tr>
      <w:tr w:rsidR="00142D62" w:rsidRPr="001F2285" w14:paraId="0BC5B044" w14:textId="77777777" w:rsidTr="00142D62">
        <w:trPr>
          <w:trHeight w:val="1074"/>
        </w:trPr>
        <w:tc>
          <w:tcPr>
            <w:tcW w:w="2941" w:type="dxa"/>
            <w:shd w:val="clear" w:color="auto" w:fill="auto"/>
            <w:hideMark/>
          </w:tcPr>
          <w:p w14:paraId="2B04DA46" w14:textId="70EF3738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B76353">
              <w:t xml:space="preserve"> Wattímetro de RF Digital - </w:t>
            </w:r>
            <w:r w:rsidR="00B76353" w:rsidRPr="00B76353">
              <w:t>frequência</w:t>
            </w:r>
            <w:r w:rsidRPr="00B76353">
              <w:t xml:space="preserve"> adequada </w:t>
            </w:r>
          </w:p>
        </w:tc>
        <w:tc>
          <w:tcPr>
            <w:tcW w:w="4865" w:type="dxa"/>
            <w:shd w:val="clear" w:color="auto" w:fill="auto"/>
            <w:hideMark/>
          </w:tcPr>
          <w:p w14:paraId="7436872B" w14:textId="74E6E1B2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Medição da qualidade e intensidade do sinal </w:t>
            </w:r>
          </w:p>
        </w:tc>
        <w:tc>
          <w:tcPr>
            <w:tcW w:w="1276" w:type="dxa"/>
            <w:shd w:val="clear" w:color="auto" w:fill="auto"/>
            <w:hideMark/>
          </w:tcPr>
          <w:p w14:paraId="6AEC715B" w14:textId="75D43A3A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Medição </w:t>
            </w:r>
          </w:p>
        </w:tc>
      </w:tr>
      <w:tr w:rsidR="00142D62" w:rsidRPr="001F2285" w14:paraId="3BD07A9A" w14:textId="77777777" w:rsidTr="00142D62">
        <w:trPr>
          <w:trHeight w:val="1075"/>
        </w:trPr>
        <w:tc>
          <w:tcPr>
            <w:tcW w:w="2941" w:type="dxa"/>
            <w:shd w:val="clear" w:color="auto" w:fill="auto"/>
            <w:hideMark/>
          </w:tcPr>
          <w:p w14:paraId="3A07CC16" w14:textId="42BC9603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B76353">
              <w:t xml:space="preserve"> </w:t>
            </w:r>
            <w:r w:rsidR="00B76353" w:rsidRPr="00B76353">
              <w:t>Multímetro</w:t>
            </w:r>
            <w:r w:rsidRPr="00B76353">
              <w:t xml:space="preserve"> Digital </w:t>
            </w:r>
          </w:p>
        </w:tc>
        <w:tc>
          <w:tcPr>
            <w:tcW w:w="4865" w:type="dxa"/>
            <w:shd w:val="clear" w:color="auto" w:fill="auto"/>
            <w:hideMark/>
          </w:tcPr>
          <w:p w14:paraId="582D4859" w14:textId="4D7C0887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Para assegurar que a tensão da tomada está em níveis </w:t>
            </w:r>
            <w:r w:rsidR="00B76353" w:rsidRPr="001726E6">
              <w:t>aceitáveis</w:t>
            </w:r>
            <w:r w:rsidRPr="001726E6">
              <w:t xml:space="preserve"> de operação </w:t>
            </w:r>
          </w:p>
        </w:tc>
        <w:tc>
          <w:tcPr>
            <w:tcW w:w="1276" w:type="dxa"/>
            <w:shd w:val="clear" w:color="auto" w:fill="auto"/>
            <w:hideMark/>
          </w:tcPr>
          <w:p w14:paraId="5C3D6ECC" w14:textId="55349CBB" w:rsidR="00B34719" w:rsidRPr="001F2285" w:rsidRDefault="00B34719" w:rsidP="004C6C83">
            <w:pPr>
              <w:spacing w:after="0" w:line="240" w:lineRule="auto"/>
              <w:rPr>
                <w:rFonts w:ascii="Calibri" w:eastAsia="Calibri" w:hAnsi="Calibri" w:cs="Yu Mincho"/>
                <w:lang w:eastAsia="pt-BR"/>
              </w:rPr>
            </w:pPr>
            <w:r w:rsidRPr="001726E6">
              <w:t xml:space="preserve"> Ferramenta de Medição </w:t>
            </w:r>
          </w:p>
        </w:tc>
      </w:tr>
    </w:tbl>
    <w:p w14:paraId="779DECF6" w14:textId="77777777" w:rsidR="006F3B35" w:rsidRDefault="006F3B35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</w:p>
    <w:p w14:paraId="75F0A58D" w14:textId="46524EBE" w:rsidR="00EE6970" w:rsidRDefault="0021712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 PROPONENTE deverá suprir e garantir </w:t>
      </w:r>
      <w:r w:rsidR="001013DA">
        <w:rPr>
          <w:rFonts w:ascii="Calibri" w:hAnsi="Calibri" w:cs="Calibri"/>
        </w:rPr>
        <w:t>o fornecimento dos materiais/miscelâneas para instalação da antena, conforme segue a tabela a seguir:</w:t>
      </w:r>
    </w:p>
    <w:tbl>
      <w:tblPr>
        <w:tblStyle w:val="Tabelacomgrade"/>
        <w:tblW w:w="9072" w:type="dxa"/>
        <w:tblInd w:w="421" w:type="dxa"/>
        <w:tblLook w:val="04A0" w:firstRow="1" w:lastRow="0" w:firstColumn="1" w:lastColumn="0" w:noHBand="0" w:noVBand="1"/>
      </w:tblPr>
      <w:tblGrid>
        <w:gridCol w:w="2972"/>
        <w:gridCol w:w="4920"/>
        <w:gridCol w:w="1180"/>
      </w:tblGrid>
      <w:tr w:rsidR="00CC6508" w:rsidRPr="00CC6508" w14:paraId="3564FEB4" w14:textId="77777777" w:rsidTr="00CC6508">
        <w:trPr>
          <w:trHeight w:val="300"/>
        </w:trPr>
        <w:tc>
          <w:tcPr>
            <w:tcW w:w="2972" w:type="dxa"/>
            <w:hideMark/>
          </w:tcPr>
          <w:p w14:paraId="3764C626" w14:textId="77777777" w:rsidR="00CC6508" w:rsidRPr="00CC6508" w:rsidRDefault="00CC6508" w:rsidP="00CC6508">
            <w:pPr>
              <w:jc w:val="both"/>
              <w:rPr>
                <w:rFonts w:cs="Yu Mincho"/>
                <w:b/>
                <w:sz w:val="22"/>
                <w:szCs w:val="22"/>
              </w:rPr>
            </w:pPr>
            <w:r w:rsidRPr="00CC6508">
              <w:rPr>
                <w:rFonts w:cs="Yu Mincho"/>
                <w:b/>
                <w:sz w:val="22"/>
                <w:szCs w:val="22"/>
              </w:rPr>
              <w:t>Item</w:t>
            </w:r>
          </w:p>
        </w:tc>
        <w:tc>
          <w:tcPr>
            <w:tcW w:w="4920" w:type="dxa"/>
            <w:hideMark/>
          </w:tcPr>
          <w:p w14:paraId="3012729A" w14:textId="77777777" w:rsidR="00CC6508" w:rsidRPr="00CC6508" w:rsidRDefault="00CC6508" w:rsidP="00CC6508">
            <w:pPr>
              <w:jc w:val="both"/>
              <w:rPr>
                <w:rFonts w:cs="Yu Mincho"/>
                <w:b/>
                <w:sz w:val="22"/>
                <w:szCs w:val="22"/>
              </w:rPr>
            </w:pPr>
            <w:r w:rsidRPr="00CC6508">
              <w:rPr>
                <w:rFonts w:cs="Yu Mincho"/>
                <w:b/>
                <w:sz w:val="22"/>
                <w:szCs w:val="22"/>
              </w:rPr>
              <w:t>Descrição</w:t>
            </w:r>
          </w:p>
        </w:tc>
        <w:tc>
          <w:tcPr>
            <w:tcW w:w="1180" w:type="dxa"/>
            <w:hideMark/>
          </w:tcPr>
          <w:p w14:paraId="4EC34CC5" w14:textId="77777777" w:rsidR="00CC6508" w:rsidRPr="00CC6508" w:rsidRDefault="00CC6508" w:rsidP="00CC6508">
            <w:pPr>
              <w:jc w:val="both"/>
              <w:rPr>
                <w:rFonts w:cs="Yu Mincho"/>
                <w:b/>
                <w:sz w:val="22"/>
                <w:szCs w:val="22"/>
              </w:rPr>
            </w:pPr>
            <w:r w:rsidRPr="00CC6508">
              <w:rPr>
                <w:rFonts w:cs="Yu Mincho"/>
                <w:b/>
                <w:sz w:val="22"/>
                <w:szCs w:val="22"/>
              </w:rPr>
              <w:t>Etapa de Instalação</w:t>
            </w:r>
          </w:p>
        </w:tc>
      </w:tr>
      <w:tr w:rsidR="00CC6508" w:rsidRPr="00CC6508" w14:paraId="5D944AB6" w14:textId="77777777" w:rsidTr="00CC6508">
        <w:trPr>
          <w:trHeight w:val="510"/>
        </w:trPr>
        <w:tc>
          <w:tcPr>
            <w:tcW w:w="2972" w:type="dxa"/>
            <w:hideMark/>
          </w:tcPr>
          <w:p w14:paraId="7E8C10C2" w14:textId="045E7BAF" w:rsidR="00CC6508" w:rsidRPr="00E05186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E05186">
              <w:rPr>
                <w:rFonts w:cs="Yu Mincho"/>
                <w:sz w:val="22"/>
                <w:szCs w:val="22"/>
              </w:rPr>
              <w:t xml:space="preserve"> BUCHA DE NYLON S6 </w:t>
            </w:r>
          </w:p>
        </w:tc>
        <w:tc>
          <w:tcPr>
            <w:tcW w:w="4920" w:type="dxa"/>
            <w:hideMark/>
          </w:tcPr>
          <w:p w14:paraId="5E6BECB8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Bucha convencional para acabamento em alvenaria  </w:t>
            </w:r>
          </w:p>
        </w:tc>
        <w:tc>
          <w:tcPr>
            <w:tcW w:w="1180" w:type="dxa"/>
            <w:hideMark/>
          </w:tcPr>
          <w:p w14:paraId="6D652DA0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Antena </w:t>
            </w:r>
          </w:p>
        </w:tc>
      </w:tr>
      <w:tr w:rsidR="00CC6508" w:rsidRPr="00CC6508" w14:paraId="2E3262D8" w14:textId="77777777" w:rsidTr="00CC6508">
        <w:trPr>
          <w:trHeight w:val="510"/>
        </w:trPr>
        <w:tc>
          <w:tcPr>
            <w:tcW w:w="2972" w:type="dxa"/>
            <w:hideMark/>
          </w:tcPr>
          <w:p w14:paraId="1D02FE10" w14:textId="77777777" w:rsidR="00CC6508" w:rsidRPr="00E05186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E05186">
              <w:rPr>
                <w:rFonts w:cs="Yu Mincho"/>
                <w:sz w:val="22"/>
                <w:szCs w:val="22"/>
              </w:rPr>
              <w:t xml:space="preserve"> BUCHA; ACABAMENTO FTB; BRANCA; S09 </w:t>
            </w:r>
          </w:p>
        </w:tc>
        <w:tc>
          <w:tcPr>
            <w:tcW w:w="4920" w:type="dxa"/>
            <w:hideMark/>
          </w:tcPr>
          <w:p w14:paraId="16D96C67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Bucha plástica para acabamento de furo em alvenaria nos casos de passagem de cabo coaxial </w:t>
            </w:r>
          </w:p>
        </w:tc>
        <w:tc>
          <w:tcPr>
            <w:tcW w:w="1180" w:type="dxa"/>
            <w:hideMark/>
          </w:tcPr>
          <w:p w14:paraId="2E2074ED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Antena </w:t>
            </w:r>
          </w:p>
        </w:tc>
      </w:tr>
      <w:tr w:rsidR="00CC6508" w:rsidRPr="00CC6508" w14:paraId="211AD181" w14:textId="77777777" w:rsidTr="00CC6508">
        <w:trPr>
          <w:trHeight w:val="510"/>
        </w:trPr>
        <w:tc>
          <w:tcPr>
            <w:tcW w:w="2972" w:type="dxa"/>
            <w:hideMark/>
          </w:tcPr>
          <w:p w14:paraId="5E06BB87" w14:textId="77777777" w:rsidR="00CC6508" w:rsidRPr="00E05186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E05186">
              <w:rPr>
                <w:rFonts w:cs="Yu Mincho"/>
                <w:sz w:val="22"/>
                <w:szCs w:val="22"/>
              </w:rPr>
              <w:t xml:space="preserve"> FECHO ACO INOX 3/4 PARA FITA INOX 12MM </w:t>
            </w:r>
          </w:p>
        </w:tc>
        <w:tc>
          <w:tcPr>
            <w:tcW w:w="4920" w:type="dxa"/>
            <w:hideMark/>
          </w:tcPr>
          <w:p w14:paraId="435519B0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Destinado a aplicações em Fitas de Amarração de Aço Inox de diversas medidas para fixação de elementos de redes externas de telecomunicações </w:t>
            </w:r>
          </w:p>
        </w:tc>
        <w:tc>
          <w:tcPr>
            <w:tcW w:w="1180" w:type="dxa"/>
            <w:hideMark/>
          </w:tcPr>
          <w:p w14:paraId="32C74124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Antena </w:t>
            </w:r>
          </w:p>
        </w:tc>
      </w:tr>
      <w:tr w:rsidR="00CC6508" w:rsidRPr="00CC6508" w14:paraId="57487656" w14:textId="77777777" w:rsidTr="00CC6508">
        <w:trPr>
          <w:trHeight w:val="510"/>
        </w:trPr>
        <w:tc>
          <w:tcPr>
            <w:tcW w:w="2972" w:type="dxa"/>
            <w:hideMark/>
          </w:tcPr>
          <w:p w14:paraId="1CE40A06" w14:textId="77777777" w:rsidR="00CC6508" w:rsidRPr="00E05186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E05186">
              <w:rPr>
                <w:rFonts w:cs="Yu Mincho"/>
                <w:sz w:val="22"/>
                <w:szCs w:val="22"/>
              </w:rPr>
              <w:t xml:space="preserve"> PARAFUSO; MATERIAL CORPO: ACO; BUCHA S6 </w:t>
            </w:r>
          </w:p>
        </w:tc>
        <w:tc>
          <w:tcPr>
            <w:tcW w:w="4920" w:type="dxa"/>
            <w:hideMark/>
          </w:tcPr>
          <w:p w14:paraId="73613895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Parafuso para fixação da base da antena </w:t>
            </w:r>
          </w:p>
        </w:tc>
        <w:tc>
          <w:tcPr>
            <w:tcW w:w="1180" w:type="dxa"/>
            <w:hideMark/>
          </w:tcPr>
          <w:p w14:paraId="73C49301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Antena </w:t>
            </w:r>
          </w:p>
        </w:tc>
      </w:tr>
      <w:tr w:rsidR="00CC6508" w:rsidRPr="00CC6508" w14:paraId="22ACBCE5" w14:textId="77777777" w:rsidTr="00CC6508">
        <w:trPr>
          <w:trHeight w:val="510"/>
        </w:trPr>
        <w:tc>
          <w:tcPr>
            <w:tcW w:w="2972" w:type="dxa"/>
            <w:hideMark/>
          </w:tcPr>
          <w:p w14:paraId="11F0AD84" w14:textId="77777777" w:rsidR="00CC6508" w:rsidRPr="00E05186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E05186">
              <w:rPr>
                <w:rFonts w:cs="Yu Mincho"/>
                <w:sz w:val="22"/>
                <w:szCs w:val="22"/>
              </w:rPr>
              <w:t xml:space="preserve"> PARAFUSO; P160; 10MM; 100MM </w:t>
            </w:r>
          </w:p>
        </w:tc>
        <w:tc>
          <w:tcPr>
            <w:tcW w:w="4920" w:type="dxa"/>
            <w:hideMark/>
          </w:tcPr>
          <w:p w14:paraId="593D667C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Parafuso para fixação da base da antena </w:t>
            </w:r>
          </w:p>
        </w:tc>
        <w:tc>
          <w:tcPr>
            <w:tcW w:w="1180" w:type="dxa"/>
            <w:hideMark/>
          </w:tcPr>
          <w:p w14:paraId="23919278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Antena </w:t>
            </w:r>
          </w:p>
        </w:tc>
      </w:tr>
      <w:tr w:rsidR="00CC6508" w:rsidRPr="00CC6508" w14:paraId="1B188C4A" w14:textId="77777777" w:rsidTr="00CC6508">
        <w:trPr>
          <w:trHeight w:val="510"/>
        </w:trPr>
        <w:tc>
          <w:tcPr>
            <w:tcW w:w="2972" w:type="dxa"/>
            <w:hideMark/>
          </w:tcPr>
          <w:p w14:paraId="57D7529D" w14:textId="77777777" w:rsidR="00CC6508" w:rsidRPr="00E05186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E05186">
              <w:rPr>
                <w:rFonts w:cs="Yu Mincho"/>
                <w:sz w:val="22"/>
                <w:szCs w:val="22"/>
              </w:rPr>
              <w:t xml:space="preserve"> PARAFUSO; TIPO PARAFUSO: CABECA QUADRADA; MATERIAL CORPO: ACO; DIAMETRO: 10MM; COMPRIMENTO TOTAL: 100MM; PR60 </w:t>
            </w:r>
          </w:p>
        </w:tc>
        <w:tc>
          <w:tcPr>
            <w:tcW w:w="4920" w:type="dxa"/>
            <w:hideMark/>
          </w:tcPr>
          <w:p w14:paraId="7A893E6D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Parafuso para fixação da base da antena </w:t>
            </w:r>
          </w:p>
        </w:tc>
        <w:tc>
          <w:tcPr>
            <w:tcW w:w="1180" w:type="dxa"/>
            <w:hideMark/>
          </w:tcPr>
          <w:p w14:paraId="7E2CE34A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Antena </w:t>
            </w:r>
          </w:p>
        </w:tc>
      </w:tr>
      <w:tr w:rsidR="00CC6508" w:rsidRPr="00CC6508" w14:paraId="62834801" w14:textId="77777777" w:rsidTr="00CC6508">
        <w:trPr>
          <w:trHeight w:val="510"/>
        </w:trPr>
        <w:tc>
          <w:tcPr>
            <w:tcW w:w="2972" w:type="dxa"/>
            <w:hideMark/>
          </w:tcPr>
          <w:p w14:paraId="17CAB6D8" w14:textId="77777777" w:rsidR="00CC6508" w:rsidRPr="00E05186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E05186">
              <w:rPr>
                <w:rFonts w:cs="Yu Mincho"/>
                <w:sz w:val="22"/>
                <w:szCs w:val="22"/>
              </w:rPr>
              <w:t xml:space="preserve"> PITAO; BUCHA; 8POL </w:t>
            </w:r>
          </w:p>
        </w:tc>
        <w:tc>
          <w:tcPr>
            <w:tcW w:w="4920" w:type="dxa"/>
            <w:hideMark/>
          </w:tcPr>
          <w:p w14:paraId="56D54CA4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Parafuso para fixação da base da antena </w:t>
            </w:r>
          </w:p>
        </w:tc>
        <w:tc>
          <w:tcPr>
            <w:tcW w:w="1180" w:type="dxa"/>
            <w:hideMark/>
          </w:tcPr>
          <w:p w14:paraId="4FEA170E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Antena </w:t>
            </w:r>
          </w:p>
        </w:tc>
      </w:tr>
      <w:tr w:rsidR="00CC6508" w:rsidRPr="00CC6508" w14:paraId="425ED209" w14:textId="77777777" w:rsidTr="00CC6508">
        <w:trPr>
          <w:trHeight w:val="510"/>
        </w:trPr>
        <w:tc>
          <w:tcPr>
            <w:tcW w:w="2972" w:type="dxa"/>
            <w:hideMark/>
          </w:tcPr>
          <w:p w14:paraId="616E38FC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lastRenderedPageBreak/>
              <w:t xml:space="preserve"> PREGO; TIPO PREGO: C/CABECA; MATERIAL CORPO: ACO CARBONO SAE1020; TRATAMENTO SUPERFICIE: ZINCADO FOGO; TAMANHO: 10X10; FORNECIMENTO: 1KG </w:t>
            </w:r>
          </w:p>
        </w:tc>
        <w:tc>
          <w:tcPr>
            <w:tcW w:w="4920" w:type="dxa"/>
            <w:hideMark/>
          </w:tcPr>
          <w:p w14:paraId="5C8D0798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Prego para fixação do fixa cabo </w:t>
            </w:r>
          </w:p>
        </w:tc>
        <w:tc>
          <w:tcPr>
            <w:tcW w:w="1180" w:type="dxa"/>
            <w:hideMark/>
          </w:tcPr>
          <w:p w14:paraId="29692936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Antena </w:t>
            </w:r>
          </w:p>
        </w:tc>
      </w:tr>
      <w:tr w:rsidR="00CC6508" w:rsidRPr="00CC6508" w14:paraId="3B2CCFFA" w14:textId="77777777" w:rsidTr="00CC6508">
        <w:trPr>
          <w:trHeight w:val="510"/>
        </w:trPr>
        <w:tc>
          <w:tcPr>
            <w:tcW w:w="2972" w:type="dxa"/>
            <w:hideMark/>
          </w:tcPr>
          <w:p w14:paraId="3D9AFFD7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Vaselina branca sólida industrial 1KG </w:t>
            </w:r>
          </w:p>
        </w:tc>
        <w:tc>
          <w:tcPr>
            <w:tcW w:w="4920" w:type="dxa"/>
            <w:hideMark/>
          </w:tcPr>
          <w:p w14:paraId="7E55C0A1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Material utilizado para passagem de cabos e fios em dutos e tubulações </w:t>
            </w:r>
          </w:p>
        </w:tc>
        <w:tc>
          <w:tcPr>
            <w:tcW w:w="1180" w:type="dxa"/>
            <w:hideMark/>
          </w:tcPr>
          <w:p w14:paraId="3ACBE569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Cabo de conexão entre antena e receptor </w:t>
            </w:r>
          </w:p>
        </w:tc>
      </w:tr>
      <w:tr w:rsidR="00CC6508" w:rsidRPr="00CC6508" w14:paraId="0CD71AB7" w14:textId="77777777" w:rsidTr="00CC6508">
        <w:trPr>
          <w:trHeight w:val="510"/>
        </w:trPr>
        <w:tc>
          <w:tcPr>
            <w:tcW w:w="2972" w:type="dxa"/>
            <w:hideMark/>
          </w:tcPr>
          <w:p w14:paraId="413373B3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Fita isolante 20m </w:t>
            </w:r>
          </w:p>
        </w:tc>
        <w:tc>
          <w:tcPr>
            <w:tcW w:w="4920" w:type="dxa"/>
            <w:hideMark/>
          </w:tcPr>
          <w:p w14:paraId="6DEA779C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Material utilizado para eventuais emendas de cabos com vedação e isolação elétrica </w:t>
            </w:r>
          </w:p>
        </w:tc>
        <w:tc>
          <w:tcPr>
            <w:tcW w:w="1180" w:type="dxa"/>
            <w:hideMark/>
          </w:tcPr>
          <w:p w14:paraId="56FB96DA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Cabo de conexão entre antena e receptor </w:t>
            </w:r>
          </w:p>
        </w:tc>
      </w:tr>
      <w:tr w:rsidR="00CC6508" w:rsidRPr="00CC6508" w14:paraId="0A4040A7" w14:textId="77777777" w:rsidTr="00CC6508">
        <w:trPr>
          <w:trHeight w:val="510"/>
        </w:trPr>
        <w:tc>
          <w:tcPr>
            <w:tcW w:w="2972" w:type="dxa"/>
            <w:hideMark/>
          </w:tcPr>
          <w:p w14:paraId="33289913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Flanela branca </w:t>
            </w:r>
          </w:p>
        </w:tc>
        <w:tc>
          <w:tcPr>
            <w:tcW w:w="4920" w:type="dxa"/>
            <w:hideMark/>
          </w:tcPr>
          <w:p w14:paraId="37854964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Material utilizado para limpeza do equipamento e na passagem de vaselina nos cabos </w:t>
            </w:r>
          </w:p>
        </w:tc>
        <w:tc>
          <w:tcPr>
            <w:tcW w:w="1180" w:type="dxa"/>
            <w:hideMark/>
          </w:tcPr>
          <w:p w14:paraId="0F5D52DA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Cabo de conexão entre antena e receptor </w:t>
            </w:r>
          </w:p>
        </w:tc>
      </w:tr>
      <w:tr w:rsidR="00CC6508" w:rsidRPr="00CC6508" w14:paraId="239FED33" w14:textId="77777777" w:rsidTr="00CC6508">
        <w:trPr>
          <w:trHeight w:val="510"/>
        </w:trPr>
        <w:tc>
          <w:tcPr>
            <w:tcW w:w="2972" w:type="dxa"/>
            <w:hideMark/>
          </w:tcPr>
          <w:p w14:paraId="5DFCF6C5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Detergente para limpeza  </w:t>
            </w:r>
          </w:p>
        </w:tc>
        <w:tc>
          <w:tcPr>
            <w:tcW w:w="4920" w:type="dxa"/>
            <w:hideMark/>
          </w:tcPr>
          <w:p w14:paraId="4C93D4EF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Material utilizado para limpeza do equipamento e na passagem dos cabos </w:t>
            </w:r>
          </w:p>
        </w:tc>
        <w:tc>
          <w:tcPr>
            <w:tcW w:w="1180" w:type="dxa"/>
            <w:hideMark/>
          </w:tcPr>
          <w:p w14:paraId="5E5CA7D8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Cabo de conexão entre antena e receptor </w:t>
            </w:r>
          </w:p>
        </w:tc>
      </w:tr>
      <w:tr w:rsidR="00CC6508" w:rsidRPr="00CC6508" w14:paraId="6EA0B7E6" w14:textId="77777777" w:rsidTr="00CC6508">
        <w:trPr>
          <w:trHeight w:val="510"/>
        </w:trPr>
        <w:tc>
          <w:tcPr>
            <w:tcW w:w="2972" w:type="dxa"/>
            <w:hideMark/>
          </w:tcPr>
          <w:p w14:paraId="495B8E4D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ÁLCOOL ISOPROPILICO </w:t>
            </w:r>
          </w:p>
        </w:tc>
        <w:tc>
          <w:tcPr>
            <w:tcW w:w="4920" w:type="dxa"/>
            <w:hideMark/>
          </w:tcPr>
          <w:p w14:paraId="586EF278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Material de limpeza e desinfetante </w:t>
            </w:r>
          </w:p>
        </w:tc>
        <w:tc>
          <w:tcPr>
            <w:tcW w:w="1180" w:type="dxa"/>
            <w:hideMark/>
          </w:tcPr>
          <w:p w14:paraId="3358BEE9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Cabo de conexão entre antena e receptor </w:t>
            </w:r>
          </w:p>
        </w:tc>
      </w:tr>
      <w:tr w:rsidR="00CC6508" w:rsidRPr="00CC6508" w14:paraId="414DB234" w14:textId="77777777" w:rsidTr="00CC6508">
        <w:trPr>
          <w:trHeight w:val="510"/>
        </w:trPr>
        <w:tc>
          <w:tcPr>
            <w:tcW w:w="2972" w:type="dxa"/>
            <w:hideMark/>
          </w:tcPr>
          <w:p w14:paraId="26BBE8CB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ABRACADEIRA FLEXIVEL; MATERIAL CORPO: POLIAMIDA; COR: NATURAL; COMPRIMENTO: 100MM; LARGURA: 2,5MM </w:t>
            </w:r>
          </w:p>
        </w:tc>
        <w:tc>
          <w:tcPr>
            <w:tcW w:w="4920" w:type="dxa"/>
            <w:hideMark/>
          </w:tcPr>
          <w:p w14:paraId="11DE7F80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Fita para fixação de cabos coaxiais em caixas de passagem e formatação de cabos coaxiais. </w:t>
            </w:r>
          </w:p>
        </w:tc>
        <w:tc>
          <w:tcPr>
            <w:tcW w:w="1180" w:type="dxa"/>
            <w:hideMark/>
          </w:tcPr>
          <w:p w14:paraId="1FCE1D7B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Cabo de conexão entre antena e receptor </w:t>
            </w:r>
          </w:p>
        </w:tc>
      </w:tr>
      <w:tr w:rsidR="00CC6508" w:rsidRPr="00CC6508" w14:paraId="71499F01" w14:textId="77777777" w:rsidTr="00CC6508">
        <w:trPr>
          <w:trHeight w:val="510"/>
        </w:trPr>
        <w:tc>
          <w:tcPr>
            <w:tcW w:w="2972" w:type="dxa"/>
            <w:hideMark/>
          </w:tcPr>
          <w:p w14:paraId="5CBA4969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BASTAO COLA QUENTE 500G 12 BARRAS </w:t>
            </w:r>
          </w:p>
        </w:tc>
        <w:tc>
          <w:tcPr>
            <w:tcW w:w="4920" w:type="dxa"/>
            <w:hideMark/>
          </w:tcPr>
          <w:p w14:paraId="719F16C9" w14:textId="59B352A1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</w:t>
            </w:r>
            <w:r w:rsidR="00EE6970" w:rsidRPr="00CC6508">
              <w:rPr>
                <w:rFonts w:cs="Yu Mincho"/>
                <w:sz w:val="22"/>
                <w:szCs w:val="22"/>
              </w:rPr>
              <w:t>Utilizad</w:t>
            </w:r>
            <w:r w:rsidR="00EE6970" w:rsidRPr="00CC6508">
              <w:rPr>
                <w:rFonts w:cs="Yu Mincho"/>
              </w:rPr>
              <w:t>o</w:t>
            </w:r>
            <w:r w:rsidRPr="00CC6508">
              <w:rPr>
                <w:rFonts w:cs="Yu Mincho"/>
                <w:sz w:val="22"/>
                <w:szCs w:val="22"/>
              </w:rPr>
              <w:t xml:space="preserve"> para fixação do cabo coaxial na alvenaria </w:t>
            </w:r>
          </w:p>
        </w:tc>
        <w:tc>
          <w:tcPr>
            <w:tcW w:w="1180" w:type="dxa"/>
            <w:hideMark/>
          </w:tcPr>
          <w:p w14:paraId="7F3A0E75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Cabo de conexão entre antena e receptor </w:t>
            </w:r>
          </w:p>
        </w:tc>
      </w:tr>
      <w:tr w:rsidR="00CC6508" w:rsidRPr="00CC6508" w14:paraId="717FCB09" w14:textId="77777777" w:rsidTr="00CC6508">
        <w:trPr>
          <w:trHeight w:val="510"/>
        </w:trPr>
        <w:tc>
          <w:tcPr>
            <w:tcW w:w="2972" w:type="dxa"/>
            <w:hideMark/>
          </w:tcPr>
          <w:p w14:paraId="3065D6FC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FIXA CABO; GRAMPO; 8MM; BRANCO; C/PREGO; ACO; P/CABO COAXIAL RG6; 100UN </w:t>
            </w:r>
          </w:p>
        </w:tc>
        <w:tc>
          <w:tcPr>
            <w:tcW w:w="4920" w:type="dxa"/>
            <w:hideMark/>
          </w:tcPr>
          <w:p w14:paraId="4DF5517F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Braçadeira de plástico para fixação de cabo </w:t>
            </w:r>
            <w:proofErr w:type="gramStart"/>
            <w:r w:rsidRPr="00CC6508">
              <w:rPr>
                <w:rFonts w:cs="Yu Mincho"/>
                <w:sz w:val="22"/>
                <w:szCs w:val="22"/>
              </w:rPr>
              <w:t>coaxial  em</w:t>
            </w:r>
            <w:proofErr w:type="gramEnd"/>
            <w:r w:rsidRPr="00CC6508">
              <w:rPr>
                <w:rFonts w:cs="Yu Mincho"/>
                <w:sz w:val="22"/>
                <w:szCs w:val="22"/>
              </w:rPr>
              <w:t xml:space="preserve"> caixas de passagem parede. </w:t>
            </w:r>
          </w:p>
        </w:tc>
        <w:tc>
          <w:tcPr>
            <w:tcW w:w="1180" w:type="dxa"/>
            <w:hideMark/>
          </w:tcPr>
          <w:p w14:paraId="574447B5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Cabo de conexão entre antena e receptor </w:t>
            </w:r>
          </w:p>
        </w:tc>
      </w:tr>
      <w:tr w:rsidR="00CC6508" w:rsidRPr="00CC6508" w14:paraId="0AC550AE" w14:textId="77777777" w:rsidTr="00CC6508">
        <w:trPr>
          <w:trHeight w:val="510"/>
        </w:trPr>
        <w:tc>
          <w:tcPr>
            <w:tcW w:w="2972" w:type="dxa"/>
            <w:noWrap/>
            <w:hideMark/>
          </w:tcPr>
          <w:p w14:paraId="4E9D01C5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lastRenderedPageBreak/>
              <w:t xml:space="preserve"> Adaptador de tomada 3p - 2p </w:t>
            </w:r>
          </w:p>
        </w:tc>
        <w:tc>
          <w:tcPr>
            <w:tcW w:w="4920" w:type="dxa"/>
            <w:noWrap/>
            <w:hideMark/>
          </w:tcPr>
          <w:p w14:paraId="7859B2D0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Adaptador bivolt de tomada 3pino (</w:t>
            </w:r>
            <w:proofErr w:type="gramStart"/>
            <w:r w:rsidRPr="00CC6508">
              <w:rPr>
                <w:rFonts w:cs="Yu Mincho"/>
                <w:sz w:val="22"/>
                <w:szCs w:val="22"/>
              </w:rPr>
              <w:t>F,N</w:t>
            </w:r>
            <w:proofErr w:type="gramEnd"/>
            <w:r w:rsidRPr="00CC6508">
              <w:rPr>
                <w:rFonts w:cs="Yu Mincho"/>
                <w:sz w:val="22"/>
                <w:szCs w:val="22"/>
              </w:rPr>
              <w:t xml:space="preserve">,T) para 2 pinos (F,N) para fonte de alimentação </w:t>
            </w:r>
          </w:p>
        </w:tc>
        <w:tc>
          <w:tcPr>
            <w:tcW w:w="1180" w:type="dxa"/>
            <w:noWrap/>
            <w:hideMark/>
          </w:tcPr>
          <w:p w14:paraId="242DC402" w14:textId="77777777" w:rsidR="00CC6508" w:rsidRPr="00CC6508" w:rsidRDefault="00CC6508" w:rsidP="00CC6508">
            <w:pPr>
              <w:jc w:val="both"/>
              <w:rPr>
                <w:rFonts w:cs="Yu Mincho"/>
                <w:sz w:val="22"/>
                <w:szCs w:val="22"/>
              </w:rPr>
            </w:pPr>
            <w:r w:rsidRPr="00CC6508">
              <w:rPr>
                <w:rFonts w:cs="Yu Mincho"/>
                <w:sz w:val="22"/>
                <w:szCs w:val="22"/>
              </w:rPr>
              <w:t xml:space="preserve"> Receptor Digital </w:t>
            </w:r>
          </w:p>
        </w:tc>
      </w:tr>
    </w:tbl>
    <w:p w14:paraId="7C81983A" w14:textId="3F3A4C1F" w:rsidR="00980D61" w:rsidRPr="003F2BA7" w:rsidRDefault="0070611F" w:rsidP="006E7E76">
      <w:pPr>
        <w:pStyle w:val="PargrafodaLista"/>
        <w:numPr>
          <w:ilvl w:val="2"/>
          <w:numId w:val="42"/>
        </w:numPr>
        <w:spacing w:before="120" w:after="120" w:line="360" w:lineRule="auto"/>
        <w:jc w:val="both"/>
        <w:rPr>
          <w:rFonts w:cstheme="minorHAnsi"/>
        </w:rPr>
      </w:pPr>
      <w:r w:rsidRPr="003F2BA7">
        <w:rPr>
          <w:rFonts w:cstheme="minorHAnsi"/>
        </w:rPr>
        <w:t>Telefone</w:t>
      </w:r>
    </w:p>
    <w:p w14:paraId="12B9D1F9" w14:textId="00C578DA" w:rsidR="00980D61" w:rsidRPr="00DF7192" w:rsidRDefault="00980D61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DF7192">
        <w:rPr>
          <w:rFonts w:ascii="Calibri" w:hAnsi="Calibri" w:cs="Calibri"/>
        </w:rPr>
        <w:t>Cada membro das equipes de manutenção deve dispor de Linhas telefones celulares sma</w:t>
      </w:r>
      <w:r w:rsidR="00F9763B">
        <w:rPr>
          <w:rFonts w:ascii="Calibri" w:hAnsi="Calibri" w:cs="Calibri"/>
        </w:rPr>
        <w:t>r</w:t>
      </w:r>
      <w:r w:rsidRPr="00DF7192">
        <w:rPr>
          <w:rFonts w:ascii="Calibri" w:hAnsi="Calibri" w:cs="Calibri"/>
        </w:rPr>
        <w:t xml:space="preserve">tphones com internet suficiente para comunicação e envio dos relatórios necessários para as atividades.  </w:t>
      </w:r>
    </w:p>
    <w:p w14:paraId="7DB8FC52" w14:textId="60C264A0" w:rsidR="00980D61" w:rsidRPr="00DF7192" w:rsidRDefault="00980D61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DF7192">
        <w:rPr>
          <w:rFonts w:ascii="Calibri" w:hAnsi="Calibri" w:cs="Calibri"/>
        </w:rPr>
        <w:t xml:space="preserve">A CONTRATANTE poderá exigir a qualquer momento que a </w:t>
      </w:r>
      <w:r w:rsidR="00002F3C" w:rsidRPr="00DF7192">
        <w:rPr>
          <w:rFonts w:ascii="Calibri" w:hAnsi="Calibri" w:cs="Calibri"/>
        </w:rPr>
        <w:t>PROPONENTE</w:t>
      </w:r>
      <w:r w:rsidRPr="00DF7192">
        <w:rPr>
          <w:rFonts w:ascii="Calibri" w:hAnsi="Calibri" w:cs="Calibri"/>
        </w:rPr>
        <w:t xml:space="preserve"> faça aquisição de aparelhos telefônicos</w:t>
      </w:r>
      <w:r w:rsidR="00172028">
        <w:rPr>
          <w:rFonts w:ascii="Calibri" w:hAnsi="Calibri" w:cs="Calibri"/>
        </w:rPr>
        <w:t>, sem ônus para CONTRATANTE</w:t>
      </w:r>
      <w:r w:rsidR="0056258A">
        <w:rPr>
          <w:rFonts w:ascii="Calibri" w:hAnsi="Calibri" w:cs="Calibri"/>
        </w:rPr>
        <w:t>,</w:t>
      </w:r>
      <w:r w:rsidRPr="00DF7192">
        <w:rPr>
          <w:rFonts w:ascii="Calibri" w:hAnsi="Calibri" w:cs="Calibri"/>
        </w:rPr>
        <w:t xml:space="preserve"> para utilização das ferramentas de gestão da CONTRATANTE com dados suficientes para que </w:t>
      </w:r>
      <w:r w:rsidR="00FB6EC7" w:rsidRPr="00DF7192">
        <w:rPr>
          <w:rFonts w:ascii="Calibri" w:hAnsi="Calibri" w:cs="Calibri"/>
        </w:rPr>
        <w:t>o membro</w:t>
      </w:r>
      <w:r w:rsidRPr="00DF7192">
        <w:rPr>
          <w:rFonts w:ascii="Calibri" w:hAnsi="Calibri" w:cs="Calibri"/>
        </w:rPr>
        <w:t xml:space="preserve"> da equipe possa realizar as atividades previstas sem interrupção. </w:t>
      </w:r>
    </w:p>
    <w:p w14:paraId="3CB4BED7" w14:textId="0B8000D8" w:rsidR="00980D61" w:rsidRPr="00DF7192" w:rsidRDefault="00980D61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DF7192">
        <w:rPr>
          <w:rFonts w:ascii="Calibri" w:hAnsi="Calibri" w:cs="Calibri"/>
        </w:rPr>
        <w:t xml:space="preserve">A </w:t>
      </w:r>
      <w:r w:rsidR="00002F3C" w:rsidRPr="00DF7192">
        <w:rPr>
          <w:rFonts w:ascii="Calibri" w:hAnsi="Calibri" w:cs="Calibri"/>
        </w:rPr>
        <w:t>PROPONENTE</w:t>
      </w:r>
      <w:r w:rsidRPr="00DF7192">
        <w:rPr>
          <w:rFonts w:ascii="Calibri" w:hAnsi="Calibri" w:cs="Calibri"/>
        </w:rPr>
        <w:t xml:space="preserve"> deverá utilizar a critério da CONTRATANTE aplicativos do tipo </w:t>
      </w:r>
      <w:r w:rsidR="00F9763B" w:rsidRPr="00DF7192">
        <w:rPr>
          <w:rFonts w:ascii="Calibri" w:hAnsi="Calibri" w:cs="Calibri"/>
        </w:rPr>
        <w:t>WhatsApp</w:t>
      </w:r>
      <w:r w:rsidRPr="00DF7192">
        <w:rPr>
          <w:rFonts w:ascii="Calibri" w:hAnsi="Calibri" w:cs="Calibri"/>
        </w:rPr>
        <w:t xml:space="preserve"> </w:t>
      </w:r>
      <w:r w:rsidR="0056258A">
        <w:rPr>
          <w:rFonts w:ascii="Calibri" w:hAnsi="Calibri" w:cs="Calibri"/>
        </w:rPr>
        <w:t xml:space="preserve">ou similares </w:t>
      </w:r>
      <w:r w:rsidRPr="00DF7192">
        <w:rPr>
          <w:rFonts w:ascii="Calibri" w:hAnsi="Calibri" w:cs="Calibri"/>
        </w:rPr>
        <w:t xml:space="preserve">para agilizar </w:t>
      </w:r>
      <w:r w:rsidR="0056258A">
        <w:rPr>
          <w:rFonts w:ascii="Calibri" w:hAnsi="Calibri" w:cs="Calibri"/>
        </w:rPr>
        <w:t>comunicaçõe</w:t>
      </w:r>
      <w:r w:rsidRPr="00DF7192">
        <w:rPr>
          <w:rFonts w:ascii="Calibri" w:hAnsi="Calibri" w:cs="Calibri"/>
        </w:rPr>
        <w:t xml:space="preserve">s bem como acelerar as informações gerenciais.  </w:t>
      </w:r>
    </w:p>
    <w:p w14:paraId="7D0A0B0E" w14:textId="0AFC5681" w:rsidR="00980D61" w:rsidRPr="007C1494" w:rsidRDefault="00980D61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DF7192">
        <w:rPr>
          <w:rFonts w:ascii="Calibri" w:hAnsi="Calibri" w:cs="Calibri"/>
        </w:rPr>
        <w:t>Além de</w:t>
      </w:r>
      <w:r>
        <w:rPr>
          <w:rFonts w:ascii="Calibri" w:hAnsi="Calibri" w:cs="Calibri"/>
        </w:rPr>
        <w:t xml:space="preserve"> </w:t>
      </w:r>
      <w:r w:rsidR="0009627F">
        <w:rPr>
          <w:rFonts w:ascii="Calibri" w:hAnsi="Calibri" w:cs="Calibri"/>
        </w:rPr>
        <w:t>possibilitar a instalação de</w:t>
      </w:r>
      <w:r w:rsidRPr="00DF7192">
        <w:rPr>
          <w:rFonts w:ascii="Calibri" w:hAnsi="Calibri" w:cs="Calibri"/>
        </w:rPr>
        <w:t xml:space="preserve"> software para gestão de falhas, </w:t>
      </w:r>
      <w:r w:rsidR="009F3B36">
        <w:rPr>
          <w:rFonts w:ascii="Calibri" w:hAnsi="Calibri" w:cs="Calibri"/>
        </w:rPr>
        <w:t>i</w:t>
      </w:r>
      <w:r w:rsidRPr="00DF7192">
        <w:rPr>
          <w:rFonts w:ascii="Calibri" w:hAnsi="Calibri" w:cs="Calibri"/>
        </w:rPr>
        <w:t xml:space="preserve">nventários e workflow </w:t>
      </w:r>
      <w:proofErr w:type="gramStart"/>
      <w:r w:rsidRPr="00DF7192">
        <w:rPr>
          <w:rFonts w:ascii="Calibri" w:hAnsi="Calibri" w:cs="Calibri"/>
        </w:rPr>
        <w:t>o mesmo</w:t>
      </w:r>
      <w:proofErr w:type="gramEnd"/>
      <w:r w:rsidRPr="00DF7192">
        <w:rPr>
          <w:rFonts w:ascii="Calibri" w:hAnsi="Calibri" w:cs="Calibri"/>
        </w:rPr>
        <w:t xml:space="preserve"> deve suportar </w:t>
      </w:r>
      <w:r w:rsidR="00FB6EC7" w:rsidRPr="00DF7192">
        <w:rPr>
          <w:rFonts w:ascii="Calibri" w:hAnsi="Calibri" w:cs="Calibri"/>
        </w:rPr>
        <w:t>a ferramenta</w:t>
      </w:r>
      <w:r w:rsidRPr="00DF7192">
        <w:rPr>
          <w:rFonts w:ascii="Calibri" w:hAnsi="Calibri" w:cs="Calibri"/>
        </w:rPr>
        <w:t xml:space="preserve"> para gestão de trabalho em altura onde o técnico deverá comunicar a início de atividades em</w:t>
      </w:r>
      <w:r w:rsidRPr="007C1494">
        <w:rPr>
          <w:rFonts w:ascii="Calibri" w:hAnsi="Calibri" w:cs="Calibri"/>
        </w:rPr>
        <w:t xml:space="preserve"> altura ao seu supervisor.  </w:t>
      </w:r>
    </w:p>
    <w:p w14:paraId="4EFCBB6D" w14:textId="77777777" w:rsidR="00FE5662" w:rsidRPr="006732BC" w:rsidRDefault="00FE5662" w:rsidP="003B1C91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</w:rPr>
      </w:pPr>
      <w:bookmarkStart w:id="23" w:name="_Toc101368743"/>
      <w:r w:rsidRPr="006732BC">
        <w:rPr>
          <w:rFonts w:cs="Yu Mincho"/>
          <w:szCs w:val="22"/>
        </w:rPr>
        <w:t xml:space="preserve">Infraestrutura do </w:t>
      </w:r>
      <w:r>
        <w:rPr>
          <w:rFonts w:cs="Yu Mincho"/>
          <w:szCs w:val="22"/>
        </w:rPr>
        <w:t>Usuário</w:t>
      </w:r>
      <w:bookmarkEnd w:id="23"/>
    </w:p>
    <w:p w14:paraId="50AF1EBC" w14:textId="700725A2" w:rsidR="00FE5662" w:rsidRDefault="00FE566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verificar a infraestrutura do usuário ou outros componentes/serviços que se façam necessários, de acordo com normas e procedimentos estabelecidos pela CONTRATANTE antes da execução das instalações dos serviços. Caso haja necessidade de infraestrutura complementar ou problemas que inviabilizem a execução dos serviços, não especificada ou prevista anteriormente, estas deverão ser comunicadas à CONTRATANTE e ao </w:t>
      </w:r>
      <w:r>
        <w:rPr>
          <w:rFonts w:ascii="Calibri" w:hAnsi="Calibri" w:cs="Calibri"/>
        </w:rPr>
        <w:t>usuário</w:t>
      </w:r>
      <w:r w:rsidRPr="006732BC">
        <w:rPr>
          <w:rFonts w:ascii="Calibri" w:hAnsi="Calibri" w:cs="Calibri"/>
        </w:rPr>
        <w:t>.</w:t>
      </w:r>
    </w:p>
    <w:p w14:paraId="074AA032" w14:textId="64819E3A" w:rsidR="00980D61" w:rsidRPr="00C90FB4" w:rsidRDefault="000C300D" w:rsidP="003B1C91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</w:rPr>
      </w:pPr>
      <w:bookmarkStart w:id="24" w:name="_Toc101368744"/>
      <w:r>
        <w:rPr>
          <w:rFonts w:cs="Yu Mincho"/>
          <w:szCs w:val="22"/>
        </w:rPr>
        <w:t>Central de Despacho</w:t>
      </w:r>
      <w:bookmarkEnd w:id="24"/>
      <w:r w:rsidR="00980D61" w:rsidRPr="00C90FB4">
        <w:rPr>
          <w:rFonts w:cs="Yu Mincho"/>
          <w:szCs w:val="22"/>
        </w:rPr>
        <w:t xml:space="preserve"> </w:t>
      </w:r>
    </w:p>
    <w:p w14:paraId="54F059BB" w14:textId="321CACD1" w:rsidR="00980D61" w:rsidRPr="00366221" w:rsidRDefault="00980D61" w:rsidP="006E7E76">
      <w:pPr>
        <w:spacing w:line="360" w:lineRule="auto"/>
        <w:ind w:left="567"/>
        <w:jc w:val="both"/>
      </w:pPr>
      <w:r w:rsidRPr="00366221">
        <w:t xml:space="preserve">A </w:t>
      </w:r>
      <w:r w:rsidR="00002F3C">
        <w:t>PROPONENTE</w:t>
      </w:r>
      <w:r w:rsidRPr="00366221">
        <w:t xml:space="preserve"> deverá possuir um</w:t>
      </w:r>
      <w:r w:rsidR="000C300D">
        <w:t xml:space="preserve">a </w:t>
      </w:r>
      <w:r w:rsidR="000C300D" w:rsidRPr="000C300D">
        <w:t>Central</w:t>
      </w:r>
      <w:r w:rsidRPr="00366221">
        <w:t xml:space="preserve"> de </w:t>
      </w:r>
      <w:r w:rsidR="000C300D" w:rsidRPr="000C300D">
        <w:t>Despacho</w:t>
      </w:r>
      <w:r w:rsidRPr="00366221">
        <w:t xml:space="preserve"> com atendimento para monitoração, planejamento e controle das atividades das equipes de campo.   </w:t>
      </w:r>
    </w:p>
    <w:p w14:paraId="23AF4449" w14:textId="1F925DC0" w:rsidR="00980D61" w:rsidRPr="00366221" w:rsidRDefault="00980D61" w:rsidP="006E7E76">
      <w:pPr>
        <w:spacing w:line="360" w:lineRule="auto"/>
        <w:ind w:left="567"/>
        <w:jc w:val="both"/>
      </w:pPr>
      <w:r w:rsidRPr="00366221">
        <w:t xml:space="preserve">Todas as informações relacionadas aos acionamentos solicitados pela CONTRATANTE deverão estar inseridas no Sistema de Gestão para que se possa ser emitido os respectivos relatórios e indicadores. A CONTRATANTE poderá solicitar que a </w:t>
      </w:r>
      <w:r w:rsidR="00002F3C">
        <w:t>PROPONENTE</w:t>
      </w:r>
      <w:r w:rsidRPr="00366221">
        <w:t xml:space="preserve"> faça as atualizações diretas no seu Sistema </w:t>
      </w:r>
      <w:r w:rsidR="00D215AA" w:rsidRPr="00366221">
        <w:t>de Gestão</w:t>
      </w:r>
      <w:r w:rsidRPr="00366221">
        <w:t xml:space="preserve">. </w:t>
      </w:r>
    </w:p>
    <w:p w14:paraId="15DB66D5" w14:textId="6139C87E" w:rsidR="00980D61" w:rsidRPr="00366221" w:rsidRDefault="000C300D" w:rsidP="006E7E76">
      <w:pPr>
        <w:spacing w:line="360" w:lineRule="auto"/>
        <w:ind w:left="567"/>
        <w:jc w:val="both"/>
      </w:pPr>
      <w:r>
        <w:t xml:space="preserve">A </w:t>
      </w:r>
      <w:r w:rsidRPr="000C300D">
        <w:t>Central de Despacho</w:t>
      </w:r>
      <w:r w:rsidR="00980D61" w:rsidRPr="00366221">
        <w:t xml:space="preserve"> deverá possuir uma estrutura (Colaboradores, Telefones e Computador) que possa suportar </w:t>
      </w:r>
      <w:r w:rsidR="00D215AA" w:rsidRPr="00366221">
        <w:t>toda demanda</w:t>
      </w:r>
      <w:r w:rsidR="00980D61" w:rsidRPr="00366221">
        <w:t xml:space="preserve"> de atividades referentes ao escopo dos serviços contratados. </w:t>
      </w:r>
    </w:p>
    <w:p w14:paraId="1D04C9B4" w14:textId="36292B38" w:rsidR="00980D61" w:rsidRPr="00366221" w:rsidRDefault="00980D61" w:rsidP="006E7E76">
      <w:pPr>
        <w:spacing w:line="360" w:lineRule="auto"/>
        <w:ind w:left="567"/>
        <w:jc w:val="both"/>
      </w:pPr>
      <w:r w:rsidRPr="00366221">
        <w:lastRenderedPageBreak/>
        <w:t>Algumas atividades da equipe d</w:t>
      </w:r>
      <w:r w:rsidR="000C300D">
        <w:t xml:space="preserve">a </w:t>
      </w:r>
      <w:r w:rsidR="000C300D" w:rsidRPr="000C300D">
        <w:t>Central de Despacho</w:t>
      </w:r>
      <w:r w:rsidRPr="00366221">
        <w:t xml:space="preserve">: </w:t>
      </w:r>
    </w:p>
    <w:p w14:paraId="286833BB" w14:textId="2EA8B288" w:rsidR="00980D61" w:rsidRPr="00366221" w:rsidRDefault="00980D61" w:rsidP="006E7E76">
      <w:pPr>
        <w:pStyle w:val="PargrafodaLista"/>
        <w:numPr>
          <w:ilvl w:val="2"/>
          <w:numId w:val="39"/>
        </w:numPr>
        <w:spacing w:line="360" w:lineRule="auto"/>
        <w:jc w:val="both"/>
      </w:pPr>
      <w:r w:rsidRPr="00366221">
        <w:t xml:space="preserve">Monitoramento das plataformas de gerências ou similar; </w:t>
      </w:r>
    </w:p>
    <w:p w14:paraId="409551F1" w14:textId="5B9FFBB7" w:rsidR="00980D61" w:rsidRPr="00366221" w:rsidRDefault="00980D61" w:rsidP="006E7E76">
      <w:pPr>
        <w:pStyle w:val="PargrafodaLista"/>
        <w:numPr>
          <w:ilvl w:val="2"/>
          <w:numId w:val="39"/>
        </w:numPr>
        <w:spacing w:line="360" w:lineRule="auto"/>
        <w:jc w:val="both"/>
      </w:pPr>
      <w:r w:rsidRPr="00366221">
        <w:t>Apoio no planejamento</w:t>
      </w:r>
      <w:r w:rsidR="00002F3C">
        <w:t>;</w:t>
      </w:r>
    </w:p>
    <w:p w14:paraId="3B756F8E" w14:textId="4F38A60A" w:rsidR="00980D61" w:rsidRPr="00366221" w:rsidRDefault="00980D61" w:rsidP="006E7E76">
      <w:pPr>
        <w:pStyle w:val="PargrafodaLista"/>
        <w:numPr>
          <w:ilvl w:val="2"/>
          <w:numId w:val="39"/>
        </w:numPr>
        <w:spacing w:line="360" w:lineRule="auto"/>
        <w:jc w:val="both"/>
      </w:pPr>
      <w:r w:rsidRPr="00366221">
        <w:t>Despacho</w:t>
      </w:r>
      <w:r w:rsidR="00C8179B">
        <w:t xml:space="preserve"> de equipes técnicas para campo</w:t>
      </w:r>
      <w:r w:rsidRPr="00366221">
        <w:t xml:space="preserve">; </w:t>
      </w:r>
    </w:p>
    <w:p w14:paraId="23456EBC" w14:textId="706438F2" w:rsidR="00980D61" w:rsidRPr="00366221" w:rsidRDefault="00002F3C" w:rsidP="006E7E76">
      <w:pPr>
        <w:pStyle w:val="PargrafodaLista"/>
        <w:numPr>
          <w:ilvl w:val="2"/>
          <w:numId w:val="39"/>
        </w:numPr>
        <w:spacing w:line="360" w:lineRule="auto"/>
        <w:jc w:val="both"/>
      </w:pPr>
      <w:r>
        <w:t>T</w:t>
      </w:r>
      <w:r w:rsidR="00980D61" w:rsidRPr="00366221">
        <w:t xml:space="preserve">ratamento dos problemas; </w:t>
      </w:r>
    </w:p>
    <w:p w14:paraId="39B5D519" w14:textId="4B993060" w:rsidR="00980D61" w:rsidRPr="00366221" w:rsidRDefault="00980D61" w:rsidP="006E7E76">
      <w:pPr>
        <w:pStyle w:val="PargrafodaLista"/>
        <w:numPr>
          <w:ilvl w:val="2"/>
          <w:numId w:val="39"/>
        </w:numPr>
        <w:spacing w:line="360" w:lineRule="auto"/>
        <w:jc w:val="both"/>
      </w:pPr>
      <w:r w:rsidRPr="00366221">
        <w:t xml:space="preserve">Escalonamento; </w:t>
      </w:r>
    </w:p>
    <w:p w14:paraId="0FBCFFC5" w14:textId="59E12B4D" w:rsidR="00980D61" w:rsidRPr="00366221" w:rsidRDefault="00980D61" w:rsidP="006E7E76">
      <w:pPr>
        <w:pStyle w:val="PargrafodaLista"/>
        <w:numPr>
          <w:ilvl w:val="2"/>
          <w:numId w:val="39"/>
        </w:numPr>
        <w:spacing w:line="360" w:lineRule="auto"/>
        <w:jc w:val="both"/>
      </w:pPr>
      <w:r w:rsidRPr="00366221">
        <w:t>Interface com a CONTRATANTE para acompanhamento e resolução de problemas</w:t>
      </w:r>
      <w:r w:rsidR="00AA12BA">
        <w:t>;</w:t>
      </w:r>
    </w:p>
    <w:p w14:paraId="60ACDA51" w14:textId="1604C1CC" w:rsidR="00980D61" w:rsidRPr="00366221" w:rsidRDefault="00980D61" w:rsidP="006E7E76">
      <w:pPr>
        <w:pStyle w:val="PargrafodaLista"/>
        <w:numPr>
          <w:ilvl w:val="2"/>
          <w:numId w:val="39"/>
        </w:numPr>
        <w:spacing w:line="360" w:lineRule="auto"/>
        <w:jc w:val="both"/>
      </w:pPr>
      <w:r w:rsidRPr="00366221">
        <w:t xml:space="preserve">Tratativa com o </w:t>
      </w:r>
      <w:r w:rsidR="00E01862">
        <w:t>usuário</w:t>
      </w:r>
      <w:r w:rsidR="00AA12BA">
        <w:t>;</w:t>
      </w:r>
    </w:p>
    <w:p w14:paraId="624046A4" w14:textId="4E9452A2" w:rsidR="00980D61" w:rsidRPr="00366221" w:rsidRDefault="00980D61" w:rsidP="006E7E76">
      <w:pPr>
        <w:pStyle w:val="PargrafodaLista"/>
        <w:numPr>
          <w:ilvl w:val="2"/>
          <w:numId w:val="39"/>
        </w:numPr>
        <w:spacing w:line="360" w:lineRule="auto"/>
        <w:jc w:val="both"/>
      </w:pPr>
      <w:r w:rsidRPr="00366221">
        <w:t>Certificação das atividades</w:t>
      </w:r>
      <w:r w:rsidR="00AA12BA">
        <w:t>;</w:t>
      </w:r>
    </w:p>
    <w:p w14:paraId="3B5E81F2" w14:textId="576AC38C" w:rsidR="00716A9E" w:rsidRDefault="00716A9E" w:rsidP="003B1C91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</w:rPr>
      </w:pPr>
      <w:bookmarkStart w:id="25" w:name="_Toc101368745"/>
      <w:r>
        <w:rPr>
          <w:rFonts w:cs="Yu Mincho"/>
          <w:szCs w:val="22"/>
        </w:rPr>
        <w:t>Comunicação entre empresas</w:t>
      </w:r>
      <w:bookmarkEnd w:id="25"/>
    </w:p>
    <w:p w14:paraId="66B65913" w14:textId="50E6D7AC" w:rsidR="00716A9E" w:rsidRDefault="00716A9E" w:rsidP="006E7E76">
      <w:pPr>
        <w:spacing w:line="360" w:lineRule="auto"/>
        <w:ind w:left="567"/>
        <w:jc w:val="both"/>
      </w:pPr>
      <w:r>
        <w:t xml:space="preserve">A CONTRATANTE efetuará o acionamento </w:t>
      </w:r>
      <w:r w:rsidR="009C3197">
        <w:t>da PROPONENTE</w:t>
      </w:r>
      <w:r>
        <w:t xml:space="preserve"> por meio dos recursos de comunicações definidos pela CONTRATANTE:  </w:t>
      </w:r>
    </w:p>
    <w:p w14:paraId="7C84154D" w14:textId="5DEAC08F" w:rsidR="00716A9E" w:rsidRDefault="009C3197" w:rsidP="006E7E76">
      <w:pPr>
        <w:spacing w:line="360" w:lineRule="auto"/>
        <w:ind w:left="567"/>
        <w:jc w:val="both"/>
      </w:pPr>
      <w:r>
        <w:t>A PROPONENTE</w:t>
      </w:r>
      <w:r w:rsidR="00716A9E">
        <w:t xml:space="preserve"> deverá manter um</w:t>
      </w:r>
      <w:r w:rsidR="009F36D7">
        <w:t xml:space="preserve">a </w:t>
      </w:r>
      <w:r w:rsidR="009F36D7" w:rsidRPr="009F36D7">
        <w:t>Central</w:t>
      </w:r>
      <w:r w:rsidR="00716A9E">
        <w:t xml:space="preserve"> de </w:t>
      </w:r>
      <w:r w:rsidR="009F36D7" w:rsidRPr="009F36D7">
        <w:t>Despacho</w:t>
      </w:r>
      <w:r w:rsidR="00716A9E">
        <w:t xml:space="preserve">, com recursos para acesso à internet para recebimento dos acionamentos. A CONTRATANTE disponibilizará </w:t>
      </w:r>
      <w:r>
        <w:t>para PROPONENTE</w:t>
      </w:r>
      <w:r w:rsidR="00716A9E">
        <w:t xml:space="preserve"> o meio de comunicação (WEB ou Link de Acesso) para acessos aos sistemas de acionamentos e aplicativos para atendimento ao escopo contratual. </w:t>
      </w:r>
    </w:p>
    <w:p w14:paraId="72321E49" w14:textId="4C86A1C4" w:rsidR="00716A9E" w:rsidRDefault="00716A9E" w:rsidP="006E7E76">
      <w:pPr>
        <w:spacing w:line="360" w:lineRule="auto"/>
        <w:ind w:left="567"/>
        <w:jc w:val="both"/>
      </w:pPr>
      <w:r>
        <w:t xml:space="preserve">É de responsabilidade </w:t>
      </w:r>
      <w:r w:rsidR="009C3197">
        <w:t>da PROPONENTE</w:t>
      </w:r>
      <w:r>
        <w:t xml:space="preserve"> informar a CONTRATANTE no caso de impossibilidade temporária do recebimento dos acionamentos em tempo real, para que se possa utilizar outro meio pré-estabelecido como contingência, até que o fluxo de informações esteja restabelecido.  </w:t>
      </w:r>
    </w:p>
    <w:p w14:paraId="07C0C558" w14:textId="24811B9A" w:rsidR="00716A9E" w:rsidRDefault="00716A9E" w:rsidP="006E7E76">
      <w:pPr>
        <w:spacing w:line="360" w:lineRule="auto"/>
        <w:ind w:left="567"/>
        <w:jc w:val="both"/>
      </w:pPr>
      <w:r>
        <w:t xml:space="preserve">A falta de meios de comunicações confiáveis </w:t>
      </w:r>
      <w:r w:rsidR="009C3197">
        <w:t>da PROPONENTE</w:t>
      </w:r>
      <w:r>
        <w:t xml:space="preserve"> não será justificativa para o não atendimento em tempo hábil.  </w:t>
      </w:r>
    </w:p>
    <w:p w14:paraId="095F66F6" w14:textId="0248C745" w:rsidR="00716A9E" w:rsidRDefault="009C3197" w:rsidP="006E7E76">
      <w:pPr>
        <w:spacing w:line="360" w:lineRule="auto"/>
        <w:ind w:left="567"/>
        <w:jc w:val="both"/>
      </w:pPr>
      <w:r>
        <w:t>A PROPONENTE</w:t>
      </w:r>
      <w:r w:rsidR="00716A9E">
        <w:t xml:space="preserve"> deverá manter equipe de sobreaviso com sistema de comunicação redundante. Deverá informar também o número dos telefones </w:t>
      </w:r>
      <w:r w:rsidR="005E4F85">
        <w:t xml:space="preserve">para </w:t>
      </w:r>
      <w:r w:rsidR="00840B40">
        <w:t>acionamentos em caso de ocorrências,</w:t>
      </w:r>
      <w:r w:rsidR="00716A9E">
        <w:t xml:space="preserve"> nos vários níveis hierárquicos </w:t>
      </w:r>
      <w:r w:rsidR="00140AA1">
        <w:t>(</w:t>
      </w:r>
      <w:proofErr w:type="spellStart"/>
      <w:r w:rsidR="00DC5C4B">
        <w:t>e</w:t>
      </w:r>
      <w:r w:rsidR="00140AA1" w:rsidRPr="00840B40">
        <w:rPr>
          <w:i/>
          <w:iCs/>
        </w:rPr>
        <w:t>scalation</w:t>
      </w:r>
      <w:proofErr w:type="spellEnd"/>
      <w:r w:rsidR="00140AA1" w:rsidRPr="00840B40">
        <w:rPr>
          <w:i/>
          <w:iCs/>
        </w:rPr>
        <w:t xml:space="preserve"> </w:t>
      </w:r>
      <w:proofErr w:type="spellStart"/>
      <w:r w:rsidR="00D215AA" w:rsidRPr="00840B40">
        <w:rPr>
          <w:i/>
          <w:iCs/>
        </w:rPr>
        <w:t>list</w:t>
      </w:r>
      <w:proofErr w:type="spellEnd"/>
      <w:r w:rsidR="00D215AA">
        <w:rPr>
          <w:i/>
          <w:iCs/>
        </w:rPr>
        <w:t xml:space="preserve">) </w:t>
      </w:r>
      <w:proofErr w:type="gramStart"/>
      <w:r w:rsidR="00D215AA">
        <w:t>da</w:t>
      </w:r>
      <w:r w:rsidR="00716A9E">
        <w:t xml:space="preserve"> </w:t>
      </w:r>
      <w:r w:rsidR="000C314E">
        <w:t xml:space="preserve"> PROPONENTE</w:t>
      </w:r>
      <w:proofErr w:type="gramEnd"/>
      <w:r w:rsidR="00140AA1">
        <w:t>.</w:t>
      </w:r>
    </w:p>
    <w:p w14:paraId="2BFDA25E" w14:textId="13D69721" w:rsidR="00716A9E" w:rsidRDefault="00716A9E" w:rsidP="006E7E76">
      <w:pPr>
        <w:spacing w:line="360" w:lineRule="auto"/>
        <w:ind w:left="567"/>
        <w:jc w:val="both"/>
      </w:pPr>
      <w:r>
        <w:t xml:space="preserve">Quaisquer alterações futuras que venham melhorar o processo de abertura e fechamento de acionamentos e agregar valor às atividades, poderão ser implementadas a critério da CONTRATANTE.  O Centro de </w:t>
      </w:r>
      <w:r w:rsidR="00E6700F">
        <w:t>Despacho</w:t>
      </w:r>
      <w:r>
        <w:t xml:space="preserve"> </w:t>
      </w:r>
      <w:r w:rsidR="00D215AA">
        <w:t>da PROPONENTE</w:t>
      </w:r>
      <w:r>
        <w:t xml:space="preserve"> deverá entrar em contato, diretamente com o Centro de Operação da CONTRATANTE </w:t>
      </w:r>
      <w:r w:rsidRPr="00E05186">
        <w:t>através de ferramenta eletrônica</w:t>
      </w:r>
      <w:r w:rsidR="00AE7662" w:rsidRPr="00E05186">
        <w:t xml:space="preserve"> (a ser definido pela CONTRATANTE</w:t>
      </w:r>
      <w:r w:rsidR="00E30929" w:rsidRPr="00E05186">
        <w:t xml:space="preserve"> após a assinatura de contrato)</w:t>
      </w:r>
      <w:r>
        <w:t xml:space="preserve"> no ato da conclusão do serviço especificado no acionamento</w:t>
      </w:r>
      <w:r w:rsidR="00AE7662">
        <w:t>.</w:t>
      </w:r>
    </w:p>
    <w:p w14:paraId="6D88A5A3" w14:textId="5316B05E" w:rsidR="00716A9E" w:rsidRPr="00716A9E" w:rsidRDefault="00D215AA" w:rsidP="006E7E76">
      <w:pPr>
        <w:spacing w:line="360" w:lineRule="auto"/>
        <w:ind w:left="567"/>
        <w:jc w:val="both"/>
      </w:pPr>
      <w:r>
        <w:lastRenderedPageBreak/>
        <w:t>A PROPONENTE</w:t>
      </w:r>
      <w:r w:rsidR="00716A9E">
        <w:t xml:space="preserve"> deverá informar antes do início da operação, o número de contato telefônico</w:t>
      </w:r>
      <w:r w:rsidR="00E30929">
        <w:t>, celular e-mail</w:t>
      </w:r>
      <w:r w:rsidR="00716A9E">
        <w:t xml:space="preserve"> do </w:t>
      </w:r>
      <w:r w:rsidR="00E30929">
        <w:t>Centro de Despacho</w:t>
      </w:r>
      <w:r w:rsidR="00C500F9">
        <w:t xml:space="preserve"> e de</w:t>
      </w:r>
      <w:r w:rsidR="00716A9E">
        <w:t xml:space="preserve"> toda </w:t>
      </w:r>
      <w:r w:rsidR="00C500F9">
        <w:t xml:space="preserve">a </w:t>
      </w:r>
      <w:r w:rsidR="00716A9E">
        <w:t>equipe de gestão.</w:t>
      </w:r>
    </w:p>
    <w:p w14:paraId="01BD9FD1" w14:textId="102A21C7" w:rsidR="0024729A" w:rsidRPr="006732BC" w:rsidRDefault="00B669E6" w:rsidP="003B1C91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</w:rPr>
      </w:pPr>
      <w:bookmarkStart w:id="26" w:name="_Toc101368746"/>
      <w:r w:rsidRPr="006732BC">
        <w:rPr>
          <w:rFonts w:cs="Yu Mincho"/>
          <w:szCs w:val="22"/>
        </w:rPr>
        <w:t>Teste de qualidade</w:t>
      </w:r>
      <w:bookmarkEnd w:id="26"/>
      <w:r w:rsidRPr="006732BC">
        <w:rPr>
          <w:rFonts w:cs="Yu Mincho"/>
          <w:szCs w:val="22"/>
        </w:rPr>
        <w:t xml:space="preserve"> </w:t>
      </w:r>
    </w:p>
    <w:p w14:paraId="4D3C5AC3" w14:textId="3036CB9B" w:rsidR="00B255DC" w:rsidRDefault="00FD00AD" w:rsidP="006E7E76">
      <w:pPr>
        <w:spacing w:line="360" w:lineRule="auto"/>
        <w:ind w:left="567"/>
        <w:jc w:val="both"/>
      </w:pPr>
      <w:r w:rsidRPr="00FD00AD">
        <w:t xml:space="preserve">A </w:t>
      </w:r>
      <w:r w:rsidR="00A62F9D">
        <w:t>CONTRATANTE</w:t>
      </w:r>
      <w:r w:rsidRPr="00FD00AD">
        <w:t xml:space="preserve"> poderá, a qualquer tempo, atualizar suas normas, padrões, processos e procedimentos, comprometendo-se a </w:t>
      </w:r>
      <w:r w:rsidR="00572B5E">
        <w:t>PROPONENTE</w:t>
      </w:r>
      <w:r w:rsidRPr="00FD00AD">
        <w:t xml:space="preserve"> a adaptar-se </w:t>
      </w:r>
      <w:r w:rsidR="00B255DC">
        <w:t>após notificação da CONTRATANTE.</w:t>
      </w:r>
    </w:p>
    <w:p w14:paraId="65C29E81" w14:textId="6B1BBA7D" w:rsidR="00FD00AD" w:rsidRPr="00FD00AD" w:rsidRDefault="00FD00AD" w:rsidP="006E7E76">
      <w:pPr>
        <w:spacing w:line="360" w:lineRule="auto"/>
        <w:ind w:left="567"/>
        <w:jc w:val="both"/>
      </w:pPr>
      <w:r w:rsidRPr="00FD00AD">
        <w:t xml:space="preserve">A notificação por parte da </w:t>
      </w:r>
      <w:r w:rsidR="0074477B">
        <w:t xml:space="preserve">CONTRATANTE </w:t>
      </w:r>
      <w:r w:rsidRPr="00FD00AD">
        <w:t xml:space="preserve">poderá ser realizada por </w:t>
      </w:r>
      <w:r w:rsidR="009C3197" w:rsidRPr="00FD00AD">
        <w:t>ofício</w:t>
      </w:r>
      <w:r w:rsidRPr="00FD00AD">
        <w:t xml:space="preserve"> ou por envio de mensagem eletrônica ao gerente de contrato da </w:t>
      </w:r>
      <w:r w:rsidR="00572B5E">
        <w:t>PROPONENTE</w:t>
      </w:r>
      <w:r w:rsidRPr="00FD00AD">
        <w:t>.</w:t>
      </w:r>
    </w:p>
    <w:p w14:paraId="2E163B5B" w14:textId="70BD31F2" w:rsidR="00FD00AD" w:rsidRDefault="00FD00AD" w:rsidP="006E7E76">
      <w:pPr>
        <w:spacing w:line="360" w:lineRule="auto"/>
        <w:ind w:left="567"/>
        <w:jc w:val="both"/>
      </w:pPr>
      <w:r>
        <w:t xml:space="preserve">A </w:t>
      </w:r>
      <w:r w:rsidR="00572B5E">
        <w:t>PROPONENTE</w:t>
      </w:r>
      <w:r>
        <w:t xml:space="preserve"> deve o</w:t>
      </w:r>
      <w:r w:rsidRPr="00FD00AD">
        <w:t xml:space="preserve">bedecer ao especificado em todas as normas, padrões, processos e procedimentos da </w:t>
      </w:r>
      <w:r w:rsidR="00226D5B">
        <w:t xml:space="preserve">CONTRATANTE </w:t>
      </w:r>
      <w:r>
        <w:t>e e</w:t>
      </w:r>
      <w:r w:rsidRPr="00FD00AD">
        <w:t xml:space="preserve">fetuar entregas compatíveis e totalmente aderentes aos produtos e tecnologias </w:t>
      </w:r>
      <w:r w:rsidR="000F43A4">
        <w:t>especific</w:t>
      </w:r>
      <w:r w:rsidR="00FF6DF3">
        <w:t>ados</w:t>
      </w:r>
      <w:r w:rsidRPr="00FD00AD">
        <w:t xml:space="preserve"> pela </w:t>
      </w:r>
      <w:r w:rsidR="00226D5B">
        <w:t>CONTRATANTE</w:t>
      </w:r>
      <w:r>
        <w:t>.</w:t>
      </w:r>
    </w:p>
    <w:p w14:paraId="1ED2684C" w14:textId="2D415C80" w:rsidR="00EB55A1" w:rsidRPr="00FD00AD" w:rsidRDefault="006E36DD" w:rsidP="006E7E76">
      <w:pPr>
        <w:spacing w:line="360" w:lineRule="auto"/>
        <w:ind w:left="567"/>
        <w:jc w:val="both"/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</w:t>
      </w:r>
      <w:r w:rsidR="00E12ABD" w:rsidRPr="006732BC">
        <w:rPr>
          <w:rFonts w:ascii="Calibri" w:hAnsi="Calibri" w:cs="Calibri"/>
        </w:rPr>
        <w:t>executar testes de</w:t>
      </w:r>
      <w:r w:rsidRPr="006732BC">
        <w:rPr>
          <w:rFonts w:ascii="Calibri" w:hAnsi="Calibri" w:cs="Calibri"/>
        </w:rPr>
        <w:t xml:space="preserve"> </w:t>
      </w:r>
      <w:r w:rsidR="003B3492" w:rsidRPr="006732BC">
        <w:rPr>
          <w:rFonts w:ascii="Calibri" w:hAnsi="Calibri" w:cs="Calibri"/>
        </w:rPr>
        <w:t>operacionalidade</w:t>
      </w:r>
      <w:r w:rsidR="000E0190" w:rsidRPr="006732BC">
        <w:rPr>
          <w:rFonts w:ascii="Calibri" w:hAnsi="Calibri" w:cs="Calibri"/>
        </w:rPr>
        <w:t xml:space="preserve"> com objetivo de garantir a </w:t>
      </w:r>
      <w:r w:rsidRPr="006732BC">
        <w:rPr>
          <w:rFonts w:ascii="Calibri" w:hAnsi="Calibri" w:cs="Calibri"/>
        </w:rPr>
        <w:t xml:space="preserve">qualidade </w:t>
      </w:r>
      <w:r w:rsidR="00932595" w:rsidRPr="006732BC">
        <w:rPr>
          <w:rFonts w:ascii="Calibri" w:hAnsi="Calibri" w:cs="Calibri"/>
        </w:rPr>
        <w:t>dos serviços, conforme normas e procedimentos estabelecidos pela CONTRATANTE</w:t>
      </w:r>
      <w:r w:rsidR="001D5BA8" w:rsidRPr="006732BC">
        <w:rPr>
          <w:rFonts w:ascii="Calibri" w:hAnsi="Calibri" w:cs="Calibri"/>
        </w:rPr>
        <w:t>.</w:t>
      </w:r>
    </w:p>
    <w:p w14:paraId="54ADE12F" w14:textId="3BD78E8A" w:rsidR="00720436" w:rsidRPr="006732BC" w:rsidRDefault="0040197B" w:rsidP="003B1C91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</w:rPr>
      </w:pPr>
      <w:bookmarkStart w:id="27" w:name="_Toc101368747"/>
      <w:r w:rsidRPr="006732BC">
        <w:rPr>
          <w:rFonts w:cs="Yu Mincho"/>
          <w:szCs w:val="22"/>
        </w:rPr>
        <w:t>Documentação Complementar</w:t>
      </w:r>
      <w:bookmarkEnd w:id="27"/>
    </w:p>
    <w:p w14:paraId="21E2D9FF" w14:textId="001DB48E" w:rsidR="005906B4" w:rsidRPr="006732BC" w:rsidRDefault="0049238D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complementar os documentos pertinentes, atualizar os sistemas envolvidos e fornecer ao </w:t>
      </w:r>
      <w:r w:rsidR="00286681">
        <w:rPr>
          <w:rFonts w:ascii="Calibri" w:hAnsi="Calibri" w:cs="Calibri"/>
        </w:rPr>
        <w:t>beneficiário</w:t>
      </w:r>
      <w:r w:rsidRPr="006732BC">
        <w:rPr>
          <w:rFonts w:ascii="Calibri" w:hAnsi="Calibri" w:cs="Calibri"/>
        </w:rPr>
        <w:t xml:space="preserve"> toda a orientação necessária para utilização do serviço e funcionamento do controle remoto</w:t>
      </w:r>
      <w:r w:rsidR="00803C24">
        <w:rPr>
          <w:rFonts w:ascii="Calibri" w:hAnsi="Calibri" w:cs="Calibri"/>
        </w:rPr>
        <w:t xml:space="preserve"> do receptor</w:t>
      </w:r>
      <w:r w:rsidRPr="006732BC">
        <w:rPr>
          <w:rFonts w:ascii="Calibri" w:hAnsi="Calibri" w:cs="Calibri"/>
        </w:rPr>
        <w:t>.</w:t>
      </w:r>
    </w:p>
    <w:p w14:paraId="7BA00155" w14:textId="5A11B7BC" w:rsidR="005906B4" w:rsidRPr="006732BC" w:rsidRDefault="00F062ED" w:rsidP="003B1C91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</w:rPr>
      </w:pPr>
      <w:bookmarkStart w:id="28" w:name="_Toc101368748"/>
      <w:r w:rsidRPr="006732BC">
        <w:rPr>
          <w:rFonts w:cs="Yu Mincho"/>
          <w:szCs w:val="22"/>
        </w:rPr>
        <w:t>Serviço de Infraestrutura e Civil</w:t>
      </w:r>
      <w:bookmarkEnd w:id="28"/>
    </w:p>
    <w:p w14:paraId="1C71AF7C" w14:textId="7F68916E" w:rsidR="0049238D" w:rsidRPr="006732BC" w:rsidRDefault="0049238D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Os danos de infraestrutura que ocorrerem no ambiente do </w:t>
      </w:r>
      <w:r w:rsidR="00BC3E84">
        <w:rPr>
          <w:rFonts w:ascii="Calibri" w:hAnsi="Calibri" w:cs="Calibri"/>
        </w:rPr>
        <w:t>usuário</w:t>
      </w:r>
      <w:r w:rsidR="001D5BA8" w:rsidRPr="006732BC">
        <w:rPr>
          <w:rFonts w:ascii="Calibri" w:hAnsi="Calibri" w:cs="Calibri"/>
        </w:rPr>
        <w:t xml:space="preserve"> </w:t>
      </w:r>
      <w:r w:rsidRPr="006732BC">
        <w:rPr>
          <w:rFonts w:ascii="Calibri" w:hAnsi="Calibri" w:cs="Calibri"/>
        </w:rPr>
        <w:t xml:space="preserve">serão de responsabilidade da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e deverão ser reparados no mesmo dia.</w:t>
      </w:r>
    </w:p>
    <w:p w14:paraId="4B8F8E56" w14:textId="42D03B69" w:rsidR="00730106" w:rsidRPr="006732BC" w:rsidRDefault="00EF76CD" w:rsidP="003B1C91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</w:rPr>
      </w:pPr>
      <w:bookmarkStart w:id="29" w:name="_Toc101368749"/>
      <w:r w:rsidRPr="006732BC">
        <w:rPr>
          <w:rFonts w:cs="Yu Mincho"/>
          <w:szCs w:val="22"/>
        </w:rPr>
        <w:t xml:space="preserve">Procedimento de </w:t>
      </w:r>
      <w:r w:rsidR="00163A27" w:rsidRPr="006732BC">
        <w:rPr>
          <w:rFonts w:cs="Yu Mincho"/>
          <w:szCs w:val="22"/>
        </w:rPr>
        <w:t>Garantia d</w:t>
      </w:r>
      <w:r w:rsidRPr="006732BC">
        <w:rPr>
          <w:rFonts w:cs="Yu Mincho"/>
          <w:szCs w:val="22"/>
        </w:rPr>
        <w:t>e</w:t>
      </w:r>
      <w:r w:rsidR="0000499E" w:rsidRPr="006732BC">
        <w:rPr>
          <w:rFonts w:cs="Yu Mincho"/>
          <w:szCs w:val="22"/>
        </w:rPr>
        <w:t xml:space="preserve"> Serviços</w:t>
      </w:r>
      <w:bookmarkEnd w:id="29"/>
    </w:p>
    <w:p w14:paraId="60E4C47F" w14:textId="270A3EC9" w:rsidR="00E0531D" w:rsidRPr="006732BC" w:rsidRDefault="00730106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seguir todos os procedimentos definidos pela CONTRATANTE para a garantia dos serviços, em relação aos tipos de testes a serem executados, aos sistemas que deverão ser consultados e registrados os resultados dos testes;</w:t>
      </w:r>
    </w:p>
    <w:p w14:paraId="58EE97A8" w14:textId="325396FD" w:rsidR="00E0531D" w:rsidRPr="006732BC" w:rsidRDefault="00730106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A</w:t>
      </w:r>
      <w:r w:rsidR="00E0531D" w:rsidRPr="006732BC">
        <w:rPr>
          <w:rFonts w:ascii="Calibri" w:hAnsi="Calibri" w:cs="Calibri"/>
        </w:rPr>
        <w:t xml:space="preserve">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será responsável integralmente pela supervisão e gestão de todos os trabalhos realizados. </w:t>
      </w:r>
    </w:p>
    <w:p w14:paraId="12BDC949" w14:textId="186837CF" w:rsidR="005D5617" w:rsidRPr="006732BC" w:rsidRDefault="006A1726" w:rsidP="003B1C91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</w:rPr>
      </w:pPr>
      <w:bookmarkStart w:id="30" w:name="_Toc101368750"/>
      <w:r w:rsidRPr="006732BC">
        <w:rPr>
          <w:rFonts w:cs="Yu Mincho"/>
          <w:szCs w:val="22"/>
        </w:rPr>
        <w:lastRenderedPageBreak/>
        <w:t>Recebimento e Aceite dos Serviços</w:t>
      </w:r>
      <w:bookmarkEnd w:id="30"/>
    </w:p>
    <w:p w14:paraId="7AF42878" w14:textId="5333F20D" w:rsidR="00930E16" w:rsidRPr="00930E16" w:rsidRDefault="00930E16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930E16">
        <w:rPr>
          <w:rFonts w:ascii="Calibri" w:hAnsi="Calibri" w:cs="Calibri"/>
        </w:rPr>
        <w:t>Além das Condições Gerais do Contrato, a CONTRATANTE se reserva o direito de realizar as provas e medidas necessárias para comprovar a qualidade dos serviços executados.</w:t>
      </w:r>
    </w:p>
    <w:p w14:paraId="03C17BB5" w14:textId="5D68A20B" w:rsidR="00930E16" w:rsidRPr="00930E16" w:rsidRDefault="00930E16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930E16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930E16">
        <w:rPr>
          <w:rFonts w:ascii="Calibri" w:hAnsi="Calibri" w:cs="Calibri"/>
        </w:rPr>
        <w:t xml:space="preserve"> colocará à disposição da CONTRATANTE as ferramentas e ajuda pessoal para realizar as comprovações necessárias.</w:t>
      </w:r>
    </w:p>
    <w:p w14:paraId="5372258B" w14:textId="5DCCC02C" w:rsidR="009B7FCA" w:rsidRPr="006732BC" w:rsidRDefault="00204719" w:rsidP="006E7E76">
      <w:pPr>
        <w:spacing w:before="120" w:after="120" w:line="360" w:lineRule="auto"/>
        <w:ind w:left="426"/>
        <w:jc w:val="both"/>
        <w:rPr>
          <w:rFonts w:cs="Yu Mincho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se compromete a colaborar em quaisquer procedimentos de investigação decorrente do uso indevido das informações disponibilizadas para a execução das atividades ou de conduta inadequada de seus </w:t>
      </w:r>
      <w:r w:rsidR="009327D4">
        <w:rPr>
          <w:rFonts w:ascii="Calibri" w:hAnsi="Calibri" w:cs="Calibri"/>
        </w:rPr>
        <w:t>colaboradores</w:t>
      </w:r>
      <w:r w:rsidRPr="006732BC">
        <w:rPr>
          <w:rFonts w:ascii="Calibri" w:hAnsi="Calibri" w:cs="Calibri"/>
        </w:rPr>
        <w:t xml:space="preserve"> no relacionamento com os </w:t>
      </w:r>
      <w:r w:rsidR="009327D4">
        <w:rPr>
          <w:rFonts w:ascii="Calibri" w:hAnsi="Calibri" w:cs="Calibri"/>
        </w:rPr>
        <w:t>beneficiários</w:t>
      </w:r>
      <w:r w:rsidRPr="006732BC">
        <w:rPr>
          <w:rFonts w:ascii="Calibri" w:hAnsi="Calibri" w:cs="Calibri"/>
        </w:rPr>
        <w:t xml:space="preserve"> e/ou funcionários da </w:t>
      </w:r>
      <w:r w:rsidR="00720298">
        <w:rPr>
          <w:rFonts w:ascii="Calibri" w:hAnsi="Calibri" w:cs="Calibri"/>
        </w:rPr>
        <w:t>CONTRATANTE</w:t>
      </w:r>
      <w:r w:rsidRPr="006732BC">
        <w:rPr>
          <w:rFonts w:ascii="Calibri" w:hAnsi="Calibri" w:cs="Calibri"/>
        </w:rPr>
        <w:t>.</w:t>
      </w:r>
      <w:r w:rsidR="009B7FCA" w:rsidRPr="006732BC">
        <w:rPr>
          <w:rFonts w:cs="Yu Mincho"/>
        </w:rPr>
        <w:t xml:space="preserve"> </w:t>
      </w:r>
    </w:p>
    <w:p w14:paraId="3CF9502D" w14:textId="77777777" w:rsidR="00C37D77" w:rsidRPr="006732BC" w:rsidRDefault="00C37D77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</w:p>
    <w:p w14:paraId="4B38557E" w14:textId="19229C5A" w:rsidR="003E3868" w:rsidRPr="006732BC" w:rsidRDefault="003E3868" w:rsidP="006E7E76">
      <w:pPr>
        <w:pStyle w:val="TITU1"/>
        <w:spacing w:line="360" w:lineRule="auto"/>
        <w:ind w:left="851" w:hanging="284"/>
        <w:jc w:val="both"/>
        <w:rPr>
          <w:rFonts w:cs="Yu Mincho"/>
          <w:szCs w:val="22"/>
        </w:rPr>
      </w:pPr>
      <w:bookmarkStart w:id="31" w:name="_Toc101368751"/>
      <w:r w:rsidRPr="006732BC">
        <w:rPr>
          <w:rFonts w:cs="Yu Mincho"/>
          <w:szCs w:val="22"/>
        </w:rPr>
        <w:t>NÍVEIS DE SERVIÇO</w:t>
      </w:r>
      <w:bookmarkEnd w:id="31"/>
    </w:p>
    <w:p w14:paraId="0C3F4277" w14:textId="13156412" w:rsidR="007302B5" w:rsidRPr="006732BC" w:rsidRDefault="008C083D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>
        <w:rPr>
          <w:rFonts w:ascii="Calibri" w:hAnsi="Calibri" w:cs="Calibri"/>
        </w:rPr>
        <w:t xml:space="preserve"> deve </w:t>
      </w:r>
      <w:r w:rsidR="005758C4">
        <w:rPr>
          <w:rFonts w:ascii="Calibri" w:hAnsi="Calibri" w:cs="Calibri"/>
        </w:rPr>
        <w:t>c</w:t>
      </w:r>
      <w:r w:rsidR="007302B5" w:rsidRPr="006732BC">
        <w:rPr>
          <w:rFonts w:ascii="Calibri" w:hAnsi="Calibri" w:cs="Calibri"/>
        </w:rPr>
        <w:t xml:space="preserve">umprir os níveis de serviços – </w:t>
      </w:r>
      <w:proofErr w:type="spellStart"/>
      <w:r w:rsidR="007302B5" w:rsidRPr="006732BC">
        <w:rPr>
          <w:rFonts w:ascii="Calibri" w:hAnsi="Calibri" w:cs="Calibri"/>
        </w:rPr>
        <w:t>SLAs</w:t>
      </w:r>
      <w:proofErr w:type="spellEnd"/>
      <w:r w:rsidR="007302B5" w:rsidRPr="006732BC">
        <w:rPr>
          <w:rFonts w:ascii="Calibri" w:hAnsi="Calibri" w:cs="Calibri"/>
        </w:rPr>
        <w:t xml:space="preserve"> definidos pela CONTRATANTE e acordados com a </w:t>
      </w:r>
      <w:r w:rsidR="00572B5E">
        <w:rPr>
          <w:rFonts w:ascii="Calibri" w:hAnsi="Calibri" w:cs="Calibri"/>
        </w:rPr>
        <w:t>PROPONENTE</w:t>
      </w:r>
      <w:r w:rsidR="007302B5" w:rsidRPr="006732BC">
        <w:rPr>
          <w:rFonts w:ascii="Calibri" w:hAnsi="Calibri" w:cs="Calibri"/>
        </w:rPr>
        <w:t>, priorizando o cumprimento de prazos e a qualidade de serviços.</w:t>
      </w:r>
    </w:p>
    <w:p w14:paraId="7EBE6F68" w14:textId="72A948F8" w:rsidR="001676FD" w:rsidRPr="006732BC" w:rsidRDefault="001676FD" w:rsidP="003B1C91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</w:rPr>
      </w:pPr>
      <w:bookmarkStart w:id="32" w:name="_Toc101368752"/>
      <w:r w:rsidRPr="006732BC">
        <w:rPr>
          <w:rFonts w:cs="Yu Mincho"/>
          <w:szCs w:val="22"/>
        </w:rPr>
        <w:t>Níveis de Serviço</w:t>
      </w:r>
      <w:bookmarkEnd w:id="32"/>
    </w:p>
    <w:p w14:paraId="17A5B713" w14:textId="3816804C" w:rsidR="004D02C6" w:rsidRDefault="001676FD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Os Níveis de Serviço estabelecidos pela CONTRATANTE entrarão em vigor a partir da assinatura do contrato, mas somente serão passíveis de </w:t>
      </w:r>
      <w:r w:rsidRPr="00E05186">
        <w:rPr>
          <w:rFonts w:ascii="Calibri" w:hAnsi="Calibri" w:cs="Calibri"/>
        </w:rPr>
        <w:t xml:space="preserve">penalidades após </w:t>
      </w:r>
      <w:r w:rsidR="000D0BE0" w:rsidRPr="00E05186">
        <w:rPr>
          <w:rFonts w:ascii="Calibri" w:hAnsi="Calibri" w:cs="Calibri"/>
        </w:rPr>
        <w:t>15</w:t>
      </w:r>
      <w:r w:rsidRPr="00E05186">
        <w:rPr>
          <w:rFonts w:ascii="Calibri" w:hAnsi="Calibri" w:cs="Calibri"/>
        </w:rPr>
        <w:t xml:space="preserve"> (</w:t>
      </w:r>
      <w:r w:rsidR="000D0BE0" w:rsidRPr="00E05186">
        <w:rPr>
          <w:rFonts w:ascii="Calibri" w:hAnsi="Calibri" w:cs="Calibri"/>
        </w:rPr>
        <w:t>quinze</w:t>
      </w:r>
      <w:r w:rsidRPr="00E05186">
        <w:rPr>
          <w:rFonts w:ascii="Calibri" w:hAnsi="Calibri" w:cs="Calibri"/>
        </w:rPr>
        <w:t>) dias</w:t>
      </w:r>
      <w:r w:rsidRPr="006732BC">
        <w:rPr>
          <w:rFonts w:ascii="Calibri" w:hAnsi="Calibri" w:cs="Calibri"/>
        </w:rPr>
        <w:t xml:space="preserve"> do início do contrato, de forma a dirimir eventuais falhas e possibilitar correções</w:t>
      </w:r>
      <w:r w:rsidR="004D02C6">
        <w:rPr>
          <w:rFonts w:ascii="Calibri" w:hAnsi="Calibri" w:cs="Calibri"/>
        </w:rPr>
        <w:t>.</w:t>
      </w:r>
    </w:p>
    <w:p w14:paraId="19A06397" w14:textId="00CAEE6D" w:rsidR="001676FD" w:rsidRPr="006732BC" w:rsidRDefault="001676FD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 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apresentar ainda um relatório consolidado </w:t>
      </w:r>
      <w:r w:rsidR="002B62C9">
        <w:rPr>
          <w:rFonts w:ascii="Calibri" w:hAnsi="Calibri" w:cs="Calibri"/>
        </w:rPr>
        <w:t xml:space="preserve">diário, semanal e </w:t>
      </w:r>
      <w:r>
        <w:rPr>
          <w:rFonts w:ascii="Calibri" w:hAnsi="Calibri" w:cs="Calibri"/>
        </w:rPr>
        <w:t xml:space="preserve">mensal </w:t>
      </w:r>
      <w:r w:rsidR="002B62C9">
        <w:rPr>
          <w:rFonts w:ascii="Calibri" w:hAnsi="Calibri" w:cs="Calibri"/>
        </w:rPr>
        <w:t>para CONTRATANTE,</w:t>
      </w:r>
      <w:r w:rsidRPr="006732BC">
        <w:rPr>
          <w:rFonts w:ascii="Calibri" w:hAnsi="Calibri" w:cs="Calibri"/>
        </w:rPr>
        <w:t xml:space="preserve"> apresentando os índices </w:t>
      </w:r>
      <w:r w:rsidR="00895CE5">
        <w:rPr>
          <w:rFonts w:ascii="Calibri" w:hAnsi="Calibri" w:cs="Calibri"/>
        </w:rPr>
        <w:t>abaixo</w:t>
      </w:r>
      <w:r>
        <w:rPr>
          <w:rFonts w:ascii="Calibri" w:hAnsi="Calibri" w:cs="Calibri"/>
        </w:rPr>
        <w:t xml:space="preserve"> </w:t>
      </w:r>
      <w:r w:rsidR="00AF5822">
        <w:rPr>
          <w:rFonts w:ascii="Calibri" w:hAnsi="Calibri" w:cs="Calibri"/>
        </w:rPr>
        <w:t>do item 7.b</w:t>
      </w:r>
      <w:r w:rsidRPr="006732BC">
        <w:rPr>
          <w:rFonts w:ascii="Calibri" w:hAnsi="Calibri" w:cs="Calibri"/>
        </w:rPr>
        <w:t>, em que deverão constar relacionados os valores totais e consolidados de cada relatório individual solicitado por índice.</w:t>
      </w:r>
    </w:p>
    <w:p w14:paraId="59F97FA7" w14:textId="7D56AD89" w:rsidR="00CC661C" w:rsidRPr="006732BC" w:rsidRDefault="00CC661C" w:rsidP="003B1C91">
      <w:pPr>
        <w:pStyle w:val="TITU1"/>
        <w:numPr>
          <w:ilvl w:val="1"/>
          <w:numId w:val="1"/>
        </w:numPr>
        <w:spacing w:line="360" w:lineRule="auto"/>
        <w:ind w:left="1418" w:hanging="283"/>
        <w:jc w:val="both"/>
        <w:rPr>
          <w:rFonts w:cs="Yu Mincho"/>
          <w:szCs w:val="22"/>
        </w:rPr>
      </w:pPr>
      <w:bookmarkStart w:id="33" w:name="_Toc101368753"/>
      <w:r w:rsidRPr="006732BC">
        <w:rPr>
          <w:rFonts w:cs="Yu Mincho"/>
          <w:szCs w:val="22"/>
        </w:rPr>
        <w:t>Indicadores de Níveis de Serviço</w:t>
      </w:r>
      <w:bookmarkEnd w:id="33"/>
    </w:p>
    <w:p w14:paraId="24D5FD4C" w14:textId="6A33096B" w:rsidR="001676FD" w:rsidRPr="006732BC" w:rsidRDefault="001676FD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disponibilizar online à CONTRATANTE todos os relatórios, diários</w:t>
      </w:r>
      <w:r w:rsidR="00AF5822">
        <w:rPr>
          <w:rFonts w:ascii="Calibri" w:hAnsi="Calibri" w:cs="Calibri"/>
        </w:rPr>
        <w:t>, semanais</w:t>
      </w:r>
      <w:r w:rsidRPr="006732BC">
        <w:rPr>
          <w:rFonts w:ascii="Calibri" w:hAnsi="Calibri" w:cs="Calibri"/>
        </w:rPr>
        <w:t xml:space="preserve"> e mensais, referentes aos indicadores de níveis de serviços estabelecidos.</w:t>
      </w:r>
    </w:p>
    <w:p w14:paraId="4E0E20A8" w14:textId="2871D279" w:rsidR="00A5766F" w:rsidRPr="00A5766F" w:rsidRDefault="00A5766F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A5766F">
        <w:rPr>
          <w:rFonts w:ascii="Calibri" w:hAnsi="Calibri" w:cs="Calibri"/>
        </w:rPr>
        <w:t>A CONTRATANTE se preserva no direito de avaliar periodicamente</w:t>
      </w:r>
      <w:r w:rsidR="0041203D">
        <w:rPr>
          <w:rFonts w:ascii="Calibri" w:hAnsi="Calibri" w:cs="Calibri"/>
        </w:rPr>
        <w:t xml:space="preserve"> os KPIs</w:t>
      </w:r>
      <w:r w:rsidRPr="00A5766F">
        <w:rPr>
          <w:rFonts w:ascii="Calibri" w:hAnsi="Calibri" w:cs="Calibri"/>
        </w:rPr>
        <w:t>:</w:t>
      </w:r>
    </w:p>
    <w:p w14:paraId="0DE61C75" w14:textId="572E2AFF" w:rsidR="00A5766F" w:rsidRPr="00A5766F" w:rsidRDefault="0041203D" w:rsidP="006E7E76">
      <w:pPr>
        <w:pStyle w:val="PargrafodaLista"/>
        <w:numPr>
          <w:ilvl w:val="2"/>
          <w:numId w:val="44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="00A5766F" w:rsidRPr="00A5766F">
        <w:rPr>
          <w:rFonts w:ascii="Calibri" w:hAnsi="Calibri" w:cs="Calibri"/>
        </w:rPr>
        <w:t>aída diária (</w:t>
      </w:r>
      <w:r w:rsidR="009E51DA">
        <w:rPr>
          <w:rFonts w:ascii="Calibri" w:hAnsi="Calibri" w:cs="Calibri"/>
        </w:rPr>
        <w:t>R</w:t>
      </w:r>
      <w:r w:rsidR="00A5766F" w:rsidRPr="00A5766F">
        <w:rPr>
          <w:rFonts w:ascii="Calibri" w:hAnsi="Calibri" w:cs="Calibri"/>
        </w:rPr>
        <w:t xml:space="preserve">etirada x </w:t>
      </w:r>
      <w:r w:rsidR="00CD7536">
        <w:rPr>
          <w:rFonts w:ascii="Calibri" w:hAnsi="Calibri" w:cs="Calibri"/>
        </w:rPr>
        <w:t>T</w:t>
      </w:r>
      <w:r w:rsidR="00A5766F" w:rsidRPr="00A5766F">
        <w:rPr>
          <w:rFonts w:ascii="Calibri" w:hAnsi="Calibri" w:cs="Calibri"/>
        </w:rPr>
        <w:t>otal em estoque)</w:t>
      </w:r>
    </w:p>
    <w:p w14:paraId="6132878C" w14:textId="5BDF2ACA" w:rsidR="00A5766F" w:rsidRPr="00A5766F" w:rsidRDefault="0041203D" w:rsidP="006E7E76">
      <w:pPr>
        <w:pStyle w:val="PargrafodaLista"/>
        <w:numPr>
          <w:ilvl w:val="2"/>
          <w:numId w:val="44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</w:t>
      </w:r>
      <w:r w:rsidR="00A5766F" w:rsidRPr="00A5766F">
        <w:rPr>
          <w:rFonts w:ascii="Calibri" w:hAnsi="Calibri" w:cs="Calibri"/>
        </w:rPr>
        <w:t>gendamento (</w:t>
      </w:r>
      <w:r w:rsidR="00CD7536">
        <w:rPr>
          <w:rFonts w:ascii="Calibri" w:hAnsi="Calibri" w:cs="Calibri"/>
        </w:rPr>
        <w:t>A</w:t>
      </w:r>
      <w:r w:rsidR="00A5766F" w:rsidRPr="00A5766F">
        <w:rPr>
          <w:rFonts w:ascii="Calibri" w:hAnsi="Calibri" w:cs="Calibri"/>
        </w:rPr>
        <w:t>gendamento realizado x total apto para agenda)</w:t>
      </w:r>
    </w:p>
    <w:p w14:paraId="3CBA4A0B" w14:textId="7FD0E3B8" w:rsidR="00A5766F" w:rsidRDefault="0041203D" w:rsidP="006E7E76">
      <w:pPr>
        <w:pStyle w:val="PargrafodaLista"/>
        <w:numPr>
          <w:ilvl w:val="2"/>
          <w:numId w:val="44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="00C40E30">
        <w:rPr>
          <w:rFonts w:ascii="Calibri" w:hAnsi="Calibri" w:cs="Calibri"/>
        </w:rPr>
        <w:t>ucesso</w:t>
      </w:r>
      <w:r w:rsidR="00A5766F">
        <w:rPr>
          <w:rFonts w:ascii="Calibri" w:hAnsi="Calibri" w:cs="Calibri"/>
        </w:rPr>
        <w:t xml:space="preserve"> de </w:t>
      </w:r>
      <w:r w:rsidR="00A5766F" w:rsidRPr="00A5766F">
        <w:rPr>
          <w:rFonts w:ascii="Calibri" w:hAnsi="Calibri" w:cs="Calibri"/>
        </w:rPr>
        <w:t>instalações (</w:t>
      </w:r>
      <w:r w:rsidR="00D91CC0" w:rsidRPr="00A5766F">
        <w:rPr>
          <w:rFonts w:ascii="Calibri" w:hAnsi="Calibri" w:cs="Calibri"/>
        </w:rPr>
        <w:t xml:space="preserve">instalações </w:t>
      </w:r>
      <w:r w:rsidR="00D91CC0">
        <w:rPr>
          <w:rFonts w:ascii="Calibri" w:hAnsi="Calibri" w:cs="Calibri"/>
        </w:rPr>
        <w:t>realizadas</w:t>
      </w:r>
      <w:r w:rsidR="00A5766F" w:rsidRPr="00A5766F">
        <w:rPr>
          <w:rFonts w:ascii="Calibri" w:hAnsi="Calibri" w:cs="Calibri"/>
        </w:rPr>
        <w:t xml:space="preserve"> x </w:t>
      </w:r>
      <w:r w:rsidR="00A1567B">
        <w:rPr>
          <w:rFonts w:ascii="Calibri" w:hAnsi="Calibri" w:cs="Calibri"/>
        </w:rPr>
        <w:t>agendamentos</w:t>
      </w:r>
      <w:r w:rsidR="00A5766F">
        <w:rPr>
          <w:rFonts w:ascii="Calibri" w:hAnsi="Calibri" w:cs="Calibri"/>
        </w:rPr>
        <w:t>)</w:t>
      </w:r>
    </w:p>
    <w:p w14:paraId="64A9B3A6" w14:textId="767D3D9F" w:rsidR="004F225F" w:rsidRDefault="0041203D" w:rsidP="00AF6942">
      <w:pPr>
        <w:pStyle w:val="PargrafodaLista"/>
        <w:numPr>
          <w:ilvl w:val="2"/>
          <w:numId w:val="44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</w:t>
      </w:r>
      <w:r w:rsidR="004F225F">
        <w:rPr>
          <w:rFonts w:ascii="Calibri" w:hAnsi="Calibri" w:cs="Calibri"/>
        </w:rPr>
        <w:t>nstalações por período</w:t>
      </w:r>
      <w:r w:rsidR="0090108A">
        <w:rPr>
          <w:rFonts w:ascii="Calibri" w:hAnsi="Calibri" w:cs="Calibri"/>
        </w:rPr>
        <w:t xml:space="preserve"> (Quantidade de instalação </w:t>
      </w:r>
      <w:r w:rsidR="00A56236">
        <w:rPr>
          <w:rFonts w:ascii="Calibri" w:hAnsi="Calibri" w:cs="Calibri"/>
        </w:rPr>
        <w:t>por dia x técnico)</w:t>
      </w:r>
    </w:p>
    <w:p w14:paraId="473F289F" w14:textId="04B727DA" w:rsidR="00A5766F" w:rsidRDefault="0041203D" w:rsidP="006E7E76">
      <w:pPr>
        <w:pStyle w:val="PargrafodaLista"/>
        <w:numPr>
          <w:ilvl w:val="2"/>
          <w:numId w:val="44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</w:t>
      </w:r>
      <w:r w:rsidR="00A5766F" w:rsidRPr="00A5766F">
        <w:rPr>
          <w:rFonts w:ascii="Calibri" w:hAnsi="Calibri" w:cs="Calibri"/>
        </w:rPr>
        <w:t>rodução em estoque (</w:t>
      </w:r>
      <w:r w:rsidR="00A56236">
        <w:rPr>
          <w:rFonts w:ascii="Calibri" w:hAnsi="Calibri" w:cs="Calibri"/>
        </w:rPr>
        <w:t>Total P</w:t>
      </w:r>
      <w:r w:rsidR="00A5766F" w:rsidRPr="00A5766F">
        <w:rPr>
          <w:rFonts w:ascii="Calibri" w:hAnsi="Calibri" w:cs="Calibri"/>
        </w:rPr>
        <w:t xml:space="preserve">roduzidos x </w:t>
      </w:r>
      <w:r w:rsidR="00A56236">
        <w:rPr>
          <w:rFonts w:ascii="Calibri" w:hAnsi="Calibri" w:cs="Calibri"/>
        </w:rPr>
        <w:t>Quantidade de P</w:t>
      </w:r>
      <w:r w:rsidR="00A5766F" w:rsidRPr="00A5766F">
        <w:rPr>
          <w:rFonts w:ascii="Calibri" w:hAnsi="Calibri" w:cs="Calibri"/>
        </w:rPr>
        <w:t>edidos)</w:t>
      </w:r>
    </w:p>
    <w:p w14:paraId="3B147E52" w14:textId="3C63C879" w:rsidR="0041203D" w:rsidRDefault="002A2EB9" w:rsidP="00AF6942">
      <w:pPr>
        <w:pStyle w:val="PargrafodaLista"/>
        <w:numPr>
          <w:ilvl w:val="2"/>
          <w:numId w:val="44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Outros indicadores</w:t>
      </w:r>
      <w:r w:rsidR="00AD74A3">
        <w:rPr>
          <w:rFonts w:ascii="Calibri" w:hAnsi="Calibri" w:cs="Calibri"/>
        </w:rPr>
        <w:t xml:space="preserve"> a serem definidos a critério da CONTRATANTE em tempo de operação.</w:t>
      </w:r>
    </w:p>
    <w:p w14:paraId="1CA1A1B7" w14:textId="1FE1F28C" w:rsidR="00CD7536" w:rsidRPr="00A5766F" w:rsidRDefault="006E52A2" w:rsidP="00655DF1">
      <w:pPr>
        <w:pStyle w:val="PargrafodaLista"/>
        <w:spacing w:before="120" w:after="120" w:line="360" w:lineRule="auto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</w:t>
      </w:r>
      <w:r w:rsidR="00CD7536">
        <w:rPr>
          <w:rFonts w:ascii="Calibri" w:hAnsi="Calibri" w:cs="Calibri"/>
        </w:rPr>
        <w:t>Todos KPIs deverão apresentar granularidade de: Dia, Semana, Mês</w:t>
      </w:r>
      <w:r w:rsidR="00EF484D">
        <w:rPr>
          <w:rFonts w:ascii="Calibri" w:hAnsi="Calibri" w:cs="Calibri"/>
        </w:rPr>
        <w:t>, Técnico,</w:t>
      </w:r>
      <w:r w:rsidR="003D24E7">
        <w:rPr>
          <w:rFonts w:ascii="Calibri" w:hAnsi="Calibri" w:cs="Calibri"/>
        </w:rPr>
        <w:t xml:space="preserve"> Bairro,</w:t>
      </w:r>
      <w:r w:rsidR="00EF484D">
        <w:rPr>
          <w:rFonts w:ascii="Calibri" w:hAnsi="Calibri" w:cs="Calibri"/>
        </w:rPr>
        <w:t xml:space="preserve"> </w:t>
      </w:r>
      <w:r w:rsidR="007D6534">
        <w:rPr>
          <w:rFonts w:ascii="Calibri" w:hAnsi="Calibri" w:cs="Calibri"/>
        </w:rPr>
        <w:t>Munícipio</w:t>
      </w:r>
      <w:r w:rsidR="00FB516B">
        <w:rPr>
          <w:rFonts w:ascii="Calibri" w:hAnsi="Calibri" w:cs="Calibri"/>
        </w:rPr>
        <w:t>, UF</w:t>
      </w:r>
      <w:r>
        <w:rPr>
          <w:rFonts w:ascii="Calibri" w:hAnsi="Calibri" w:cs="Calibri"/>
        </w:rPr>
        <w:t>.</w:t>
      </w:r>
    </w:p>
    <w:p w14:paraId="6CB26E1C" w14:textId="5D5F080D" w:rsidR="003E32FA" w:rsidRDefault="003E32FA" w:rsidP="006E7E76">
      <w:pPr>
        <w:pStyle w:val="TITU1"/>
        <w:spacing w:line="360" w:lineRule="auto"/>
        <w:ind w:left="851" w:hanging="284"/>
        <w:jc w:val="both"/>
        <w:rPr>
          <w:rFonts w:cs="Yu Mincho"/>
          <w:szCs w:val="22"/>
        </w:rPr>
      </w:pPr>
      <w:bookmarkStart w:id="34" w:name="_Toc101368754"/>
      <w:r>
        <w:rPr>
          <w:rFonts w:cs="Yu Mincho"/>
          <w:szCs w:val="22"/>
        </w:rPr>
        <w:t>PENALIDADES</w:t>
      </w:r>
      <w:bookmarkEnd w:id="34"/>
    </w:p>
    <w:p w14:paraId="2F6244D4" w14:textId="32E8E4B2" w:rsidR="005927B2" w:rsidRDefault="005927B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5927B2">
        <w:rPr>
          <w:rFonts w:ascii="Calibri" w:hAnsi="Calibri" w:cs="Calibri"/>
        </w:rPr>
        <w:t xml:space="preserve">A CONTRATANTE reconhece e aceita que somente fará jus à multa prevista acima caso notifique </w:t>
      </w:r>
      <w:r w:rsidR="00D91CC0" w:rsidRPr="005927B2">
        <w:rPr>
          <w:rFonts w:ascii="Calibri" w:hAnsi="Calibri" w:cs="Calibri"/>
        </w:rPr>
        <w:t xml:space="preserve">a </w:t>
      </w:r>
      <w:r w:rsidR="00D91CC0">
        <w:rPr>
          <w:rFonts w:ascii="Calibri" w:hAnsi="Calibri" w:cs="Calibri"/>
        </w:rPr>
        <w:t>PROPONENTE</w:t>
      </w:r>
      <w:r w:rsidRPr="005927B2">
        <w:rPr>
          <w:rFonts w:ascii="Calibri" w:hAnsi="Calibri" w:cs="Calibri"/>
        </w:rPr>
        <w:t xml:space="preserve"> por escrito ao verificar-se o não atendimento aos </w:t>
      </w:r>
      <w:r w:rsidR="00A62E70">
        <w:rPr>
          <w:rFonts w:ascii="Calibri" w:hAnsi="Calibri" w:cs="Calibri"/>
        </w:rPr>
        <w:t>Indicadores de Nível de Serviço</w:t>
      </w:r>
      <w:r w:rsidRPr="005927B2">
        <w:rPr>
          <w:rFonts w:ascii="Calibri" w:hAnsi="Calibri" w:cs="Calibri"/>
        </w:rPr>
        <w:t xml:space="preserve"> previstos e não conformidades identificadas. </w:t>
      </w:r>
    </w:p>
    <w:p w14:paraId="11BDB27C" w14:textId="47AEB49B" w:rsidR="00B055FC" w:rsidRPr="005927B2" w:rsidRDefault="00B055FC" w:rsidP="00B055FC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5927B2">
        <w:rPr>
          <w:rFonts w:ascii="Calibri" w:hAnsi="Calibri" w:cs="Calibri"/>
        </w:rPr>
        <w:t>Pelo não cumprimento dos</w:t>
      </w:r>
      <w:r w:rsidR="00A62E70">
        <w:rPr>
          <w:rFonts w:ascii="Calibri" w:hAnsi="Calibri" w:cs="Calibri"/>
        </w:rPr>
        <w:t xml:space="preserve"> Indicadores de Nível de Serviço</w:t>
      </w:r>
      <w:r w:rsidRPr="005927B2">
        <w:rPr>
          <w:rFonts w:ascii="Calibri" w:hAnsi="Calibri" w:cs="Calibri"/>
        </w:rPr>
        <w:t xml:space="preserve"> estabelecido no contrato, </w:t>
      </w:r>
      <w:r w:rsidR="00DC5C4B" w:rsidRPr="005927B2">
        <w:rPr>
          <w:rFonts w:ascii="Calibri" w:hAnsi="Calibri" w:cs="Calibri"/>
        </w:rPr>
        <w:t xml:space="preserve">a </w:t>
      </w:r>
      <w:r w:rsidR="00DC5C4B">
        <w:rPr>
          <w:rFonts w:ascii="Calibri" w:hAnsi="Calibri" w:cs="Calibri"/>
        </w:rPr>
        <w:t>PROPONENTE</w:t>
      </w:r>
      <w:r w:rsidRPr="005927B2">
        <w:rPr>
          <w:rFonts w:ascii="Calibri" w:hAnsi="Calibri" w:cs="Calibri"/>
        </w:rPr>
        <w:t xml:space="preserve"> incorrerá em multas conforme descrito abaixo.</w:t>
      </w:r>
    </w:p>
    <w:p w14:paraId="67F74644" w14:textId="56A8828D" w:rsidR="005927B2" w:rsidRPr="005927B2" w:rsidRDefault="005927B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5927B2">
        <w:rPr>
          <w:rFonts w:ascii="Calibri" w:hAnsi="Calibri" w:cs="Calibri"/>
        </w:rPr>
        <w:t>As multas previstas ao não cumprimento dos indicadores serão pagas pela</w:t>
      </w:r>
      <w:r>
        <w:rPr>
          <w:rFonts w:ascii="Calibri" w:hAnsi="Calibri" w:cs="Calibri"/>
        </w:rPr>
        <w:t xml:space="preserve"> </w:t>
      </w:r>
      <w:r w:rsidR="000C314E">
        <w:rPr>
          <w:rFonts w:ascii="Calibri" w:hAnsi="Calibri" w:cs="Calibri"/>
        </w:rPr>
        <w:t>PROPONENTE</w:t>
      </w:r>
      <w:r w:rsidRPr="005927B2">
        <w:rPr>
          <w:rFonts w:ascii="Calibri" w:hAnsi="Calibri" w:cs="Calibri"/>
        </w:rPr>
        <w:t xml:space="preserve"> a CONTRATANTE por meio de desconto nos pagamentos previstos. </w:t>
      </w:r>
    </w:p>
    <w:p w14:paraId="495FCC31" w14:textId="3D7A218F" w:rsidR="005927B2" w:rsidRPr="005927B2" w:rsidRDefault="005927B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5927B2">
        <w:rPr>
          <w:rFonts w:ascii="Calibri" w:hAnsi="Calibri" w:cs="Calibri"/>
        </w:rPr>
        <w:t xml:space="preserve">A CONTRATANTE poderá utilizar outro FORNECEDOR caso a equipe </w:t>
      </w:r>
      <w:r w:rsidR="00DC5C4B" w:rsidRPr="005927B2">
        <w:rPr>
          <w:rFonts w:ascii="Calibri" w:hAnsi="Calibri" w:cs="Calibri"/>
        </w:rPr>
        <w:t xml:space="preserve">da </w:t>
      </w:r>
      <w:r w:rsidR="00DC5C4B">
        <w:rPr>
          <w:rFonts w:ascii="Calibri" w:hAnsi="Calibri" w:cs="Calibri"/>
        </w:rPr>
        <w:t>PROPONENTE</w:t>
      </w:r>
      <w:r w:rsidRPr="005927B2">
        <w:rPr>
          <w:rFonts w:ascii="Calibri" w:hAnsi="Calibri" w:cs="Calibri"/>
        </w:rPr>
        <w:t xml:space="preserve"> não realizar as atividades do escopo</w:t>
      </w:r>
      <w:r>
        <w:rPr>
          <w:rFonts w:ascii="Calibri" w:hAnsi="Calibri" w:cs="Calibri"/>
        </w:rPr>
        <w:t xml:space="preserve"> contratual</w:t>
      </w:r>
      <w:r w:rsidRPr="005927B2">
        <w:rPr>
          <w:rFonts w:ascii="Calibri" w:hAnsi="Calibri" w:cs="Calibri"/>
        </w:rPr>
        <w:t xml:space="preserve">. Esses custos serão repassados </w:t>
      </w:r>
      <w:r w:rsidR="00DC5C4B" w:rsidRPr="005927B2">
        <w:rPr>
          <w:rFonts w:ascii="Calibri" w:hAnsi="Calibri" w:cs="Calibri"/>
        </w:rPr>
        <w:t xml:space="preserve">a </w:t>
      </w:r>
      <w:r w:rsidR="00DC5C4B">
        <w:rPr>
          <w:rFonts w:ascii="Calibri" w:hAnsi="Calibri" w:cs="Calibri"/>
        </w:rPr>
        <w:t>PROPONENTE</w:t>
      </w:r>
      <w:r w:rsidRPr="005927B2">
        <w:rPr>
          <w:rFonts w:ascii="Calibri" w:hAnsi="Calibri" w:cs="Calibri"/>
        </w:rPr>
        <w:t xml:space="preserve">. </w:t>
      </w:r>
    </w:p>
    <w:p w14:paraId="7B294FCF" w14:textId="4DF94D0B" w:rsidR="005927B2" w:rsidRPr="005927B2" w:rsidRDefault="005927B2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49768C">
        <w:rPr>
          <w:rFonts w:ascii="Calibri" w:hAnsi="Calibri" w:cs="Calibri"/>
        </w:rPr>
        <w:t xml:space="preserve">Caso </w:t>
      </w:r>
      <w:r w:rsidR="00D215AA" w:rsidRPr="0049768C">
        <w:rPr>
          <w:rFonts w:ascii="Calibri" w:hAnsi="Calibri" w:cs="Calibri"/>
        </w:rPr>
        <w:t xml:space="preserve">a </w:t>
      </w:r>
      <w:r w:rsidR="00D215AA">
        <w:rPr>
          <w:rFonts w:ascii="Calibri" w:hAnsi="Calibri" w:cs="Calibri"/>
        </w:rPr>
        <w:t>PROPONENTE</w:t>
      </w:r>
      <w:r w:rsidRPr="0049768C">
        <w:rPr>
          <w:rFonts w:ascii="Calibri" w:hAnsi="Calibri" w:cs="Calibri"/>
        </w:rPr>
        <w:t xml:space="preserve"> seja penalizada durante 03 (três) meses seguidos, a CONTRATANTE tem</w:t>
      </w:r>
      <w:r w:rsidR="00B73C07">
        <w:rPr>
          <w:rFonts w:ascii="Calibri" w:hAnsi="Calibri" w:cs="Calibri"/>
        </w:rPr>
        <w:t xml:space="preserve"> o</w:t>
      </w:r>
      <w:r w:rsidRPr="0049768C">
        <w:rPr>
          <w:rFonts w:ascii="Calibri" w:hAnsi="Calibri" w:cs="Calibri"/>
        </w:rPr>
        <w:t xml:space="preserve"> direito de romper o contrato sem ônus à CONTRATANTE. Se for comprovado o prejuízo durante os meses penalizados, a CONTRATANTE terá todo o direito de pedir ressarcimento </w:t>
      </w:r>
      <w:r w:rsidR="00D215AA" w:rsidRPr="0049768C">
        <w:rPr>
          <w:rFonts w:ascii="Calibri" w:hAnsi="Calibri" w:cs="Calibri"/>
        </w:rPr>
        <w:t xml:space="preserve">a </w:t>
      </w:r>
      <w:r w:rsidR="00D215AA">
        <w:rPr>
          <w:rFonts w:ascii="Calibri" w:hAnsi="Calibri" w:cs="Calibri"/>
        </w:rPr>
        <w:t>PROPONENTE</w:t>
      </w:r>
      <w:r w:rsidRPr="0049768C">
        <w:rPr>
          <w:rFonts w:ascii="Calibri" w:hAnsi="Calibri" w:cs="Calibri"/>
        </w:rPr>
        <w:t>.</w:t>
      </w:r>
      <w:r w:rsidRPr="005927B2">
        <w:rPr>
          <w:rFonts w:ascii="Calibri" w:hAnsi="Calibri" w:cs="Calibri"/>
        </w:rPr>
        <w:t xml:space="preserve"> </w:t>
      </w:r>
    </w:p>
    <w:p w14:paraId="11F3CE20" w14:textId="6A9E1227" w:rsidR="003E32FA" w:rsidRDefault="00D215A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5927B2">
        <w:rPr>
          <w:rFonts w:ascii="Calibri" w:hAnsi="Calibri" w:cs="Calibri"/>
        </w:rPr>
        <w:t xml:space="preserve">A </w:t>
      </w:r>
      <w:r>
        <w:rPr>
          <w:rFonts w:ascii="Calibri" w:hAnsi="Calibri" w:cs="Calibri"/>
        </w:rPr>
        <w:t>PROPONENTE</w:t>
      </w:r>
      <w:r w:rsidR="005927B2" w:rsidRPr="005927B2">
        <w:rPr>
          <w:rFonts w:ascii="Calibri" w:hAnsi="Calibri" w:cs="Calibri"/>
        </w:rPr>
        <w:t xml:space="preserve"> terá oportunidade de justificar e apresentar plano de ação para todos os problemas de não atendimento e não conformidade encontrados, e caberá a CONTRATANTE avaliar cada um antes de executar a penalidade.</w:t>
      </w:r>
    </w:p>
    <w:p w14:paraId="7CD1EF2D" w14:textId="00A3A009" w:rsidR="0092364E" w:rsidRDefault="0092364E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Os Indicadores de Nível de Serviço</w:t>
      </w:r>
      <w:r w:rsidR="007B5FFC">
        <w:rPr>
          <w:rFonts w:ascii="Calibri" w:hAnsi="Calibri" w:cs="Calibri"/>
        </w:rPr>
        <w:t xml:space="preserve"> serão medidos mensalmente e</w:t>
      </w:r>
      <w:r w:rsidR="008C634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estabelecidos pela CONTRATANTE</w:t>
      </w:r>
      <w:r w:rsidR="00C82DA7">
        <w:rPr>
          <w:rFonts w:ascii="Calibri" w:hAnsi="Calibri" w:cs="Calibri"/>
        </w:rPr>
        <w:t>:</w:t>
      </w:r>
    </w:p>
    <w:tbl>
      <w:tblPr>
        <w:tblW w:w="9071" w:type="dxa"/>
        <w:tblInd w:w="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69"/>
        <w:gridCol w:w="1701"/>
        <w:gridCol w:w="1701"/>
      </w:tblGrid>
      <w:tr w:rsidR="000E5FD0" w14:paraId="38C4F2AC" w14:textId="77777777" w:rsidTr="0025146F">
        <w:trPr>
          <w:trHeight w:val="240"/>
        </w:trPr>
        <w:tc>
          <w:tcPr>
            <w:tcW w:w="56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E1DF3" w14:textId="0CECDA3E" w:rsidR="000E5FD0" w:rsidRPr="000E5FD0" w:rsidRDefault="000E5FD0" w:rsidP="006E7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93"/>
              <w:rPr>
                <w:rFonts w:ascii="Calibri" w:hAnsi="Calibri" w:cs="Calibri"/>
                <w:b/>
              </w:rPr>
            </w:pPr>
            <w:r w:rsidRPr="000E5FD0">
              <w:rPr>
                <w:rFonts w:ascii="Calibri" w:hAnsi="Calibri" w:cs="Calibri"/>
                <w:b/>
                <w:bCs/>
              </w:rPr>
              <w:t>INDICADOR</w:t>
            </w:r>
            <w:r w:rsidR="00A62E70">
              <w:rPr>
                <w:rFonts w:ascii="Calibri" w:hAnsi="Calibri" w:cs="Calibri"/>
                <w:b/>
                <w:bCs/>
              </w:rPr>
              <w:t xml:space="preserve"> DE NÍVEL DE SERVIÇO</w:t>
            </w:r>
            <w:r w:rsidRPr="000E5FD0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FBFEF" w14:textId="77777777" w:rsidR="000E5FD0" w:rsidRPr="000E5FD0" w:rsidRDefault="000E5FD0" w:rsidP="006E7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93"/>
              <w:rPr>
                <w:rFonts w:ascii="Calibri" w:hAnsi="Calibri" w:cs="Calibri"/>
                <w:b/>
              </w:rPr>
            </w:pPr>
            <w:r w:rsidRPr="000E5FD0">
              <w:rPr>
                <w:rFonts w:ascii="Calibri" w:hAnsi="Calibri" w:cs="Calibri"/>
                <w:b/>
              </w:rPr>
              <w:t>META</w:t>
            </w:r>
          </w:p>
        </w:tc>
        <w:tc>
          <w:tcPr>
            <w:tcW w:w="1701" w:type="dxa"/>
            <w:shd w:val="clear" w:color="auto" w:fill="auto"/>
          </w:tcPr>
          <w:p w14:paraId="36E2E055" w14:textId="453CD7F7" w:rsidR="000E5FD0" w:rsidRPr="000E5FD0" w:rsidRDefault="0092364E" w:rsidP="006E7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93"/>
              <w:rPr>
                <w:rFonts w:ascii="Calibri" w:hAnsi="Calibri" w:cs="Calibri"/>
                <w:b/>
              </w:rPr>
            </w:pPr>
            <w:r w:rsidRPr="000E5FD0">
              <w:rPr>
                <w:rFonts w:ascii="Calibri" w:hAnsi="Calibri" w:cs="Calibri"/>
                <w:b/>
                <w:bCs/>
              </w:rPr>
              <w:t>PENALIDADE</w:t>
            </w:r>
          </w:p>
        </w:tc>
      </w:tr>
      <w:tr w:rsidR="000E5FD0" w14:paraId="04DAF7F8" w14:textId="77777777" w:rsidTr="0025146F">
        <w:trPr>
          <w:trHeight w:val="522"/>
        </w:trPr>
        <w:tc>
          <w:tcPr>
            <w:tcW w:w="56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7CA4B" w14:textId="090CA5F9" w:rsidR="000E5FD0" w:rsidRPr="000E5FD0" w:rsidRDefault="00170B07" w:rsidP="006E7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93"/>
              <w:rPr>
                <w:rFonts w:ascii="Calibri" w:hAnsi="Calibri" w:cs="Calibri"/>
              </w:rPr>
            </w:pPr>
            <w:r w:rsidRPr="00170B07">
              <w:rPr>
                <w:rFonts w:ascii="Calibri" w:hAnsi="Calibri" w:cs="Calibri"/>
              </w:rPr>
              <w:t>Instalações cumpridas no prazo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86814" w14:textId="58295719" w:rsidR="000E5FD0" w:rsidRPr="000E5FD0" w:rsidRDefault="00522661" w:rsidP="006E7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9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&gt;</w:t>
            </w:r>
            <w:r w:rsidR="008F1265">
              <w:rPr>
                <w:rFonts w:ascii="Calibri" w:hAnsi="Calibri" w:cs="Calibri"/>
              </w:rPr>
              <w:t>=</w:t>
            </w:r>
            <w:r w:rsidR="000E5FD0" w:rsidRPr="000E5FD0">
              <w:rPr>
                <w:rFonts w:ascii="Calibri" w:hAnsi="Calibri" w:cs="Calibri"/>
              </w:rPr>
              <w:t>90%</w:t>
            </w:r>
          </w:p>
        </w:tc>
        <w:tc>
          <w:tcPr>
            <w:tcW w:w="1701" w:type="dxa"/>
          </w:tcPr>
          <w:p w14:paraId="4F8D9005" w14:textId="77777777" w:rsidR="000E5FD0" w:rsidRPr="000E5FD0" w:rsidRDefault="000E5FD0" w:rsidP="00923E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93"/>
              <w:jc w:val="center"/>
              <w:rPr>
                <w:rFonts w:ascii="Calibri" w:hAnsi="Calibri" w:cs="Calibri"/>
              </w:rPr>
            </w:pPr>
            <w:r w:rsidRPr="000E5FD0">
              <w:rPr>
                <w:rFonts w:ascii="Calibri" w:hAnsi="Calibri" w:cs="Calibri"/>
              </w:rPr>
              <w:t>5%</w:t>
            </w:r>
          </w:p>
        </w:tc>
      </w:tr>
      <w:tr w:rsidR="000E5FD0" w14:paraId="080DAB05" w14:textId="77777777" w:rsidTr="0025146F">
        <w:trPr>
          <w:trHeight w:val="229"/>
        </w:trPr>
        <w:tc>
          <w:tcPr>
            <w:tcW w:w="56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2D6FA" w14:textId="2BDEA213" w:rsidR="000E5FD0" w:rsidRPr="000E5FD0" w:rsidRDefault="000D35FE" w:rsidP="006E7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93"/>
              <w:rPr>
                <w:rFonts w:ascii="Calibri" w:hAnsi="Calibri" w:cs="Calibri"/>
              </w:rPr>
            </w:pPr>
            <w:r w:rsidRPr="000D35FE">
              <w:rPr>
                <w:rFonts w:ascii="Calibri" w:hAnsi="Calibri" w:cs="Calibri"/>
              </w:rPr>
              <w:t xml:space="preserve">Devolução dos kits para </w:t>
            </w:r>
            <w:r w:rsidR="00A9213B">
              <w:rPr>
                <w:rFonts w:ascii="Calibri" w:hAnsi="Calibri" w:cs="Calibri"/>
              </w:rPr>
              <w:t>o Posto Avançado</w:t>
            </w:r>
            <w:r w:rsidR="00CD4BED">
              <w:rPr>
                <w:rFonts w:ascii="Calibri" w:hAnsi="Calibri" w:cs="Calibri"/>
              </w:rPr>
              <w:t xml:space="preserve"> em até 3 dias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E3086" w14:textId="35D734A5" w:rsidR="000E5FD0" w:rsidRPr="000E5FD0" w:rsidRDefault="00D23267" w:rsidP="006E7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9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&gt;</w:t>
            </w:r>
            <w:r w:rsidR="000E5FD0" w:rsidRPr="000E5FD0">
              <w:rPr>
                <w:rFonts w:ascii="Calibri" w:hAnsi="Calibri" w:cs="Calibri"/>
              </w:rPr>
              <w:t>=</w:t>
            </w:r>
            <w:r w:rsidR="0025146F">
              <w:rPr>
                <w:rFonts w:ascii="Calibri" w:hAnsi="Calibri" w:cs="Calibri"/>
              </w:rPr>
              <w:t xml:space="preserve"> 90%</w:t>
            </w:r>
          </w:p>
        </w:tc>
        <w:tc>
          <w:tcPr>
            <w:tcW w:w="1701" w:type="dxa"/>
          </w:tcPr>
          <w:p w14:paraId="351880B0" w14:textId="77777777" w:rsidR="000E5FD0" w:rsidRPr="000E5FD0" w:rsidRDefault="000E5FD0" w:rsidP="00923E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93"/>
              <w:jc w:val="center"/>
              <w:rPr>
                <w:rFonts w:ascii="Calibri" w:hAnsi="Calibri" w:cs="Calibri"/>
              </w:rPr>
            </w:pPr>
            <w:r w:rsidRPr="000E5FD0">
              <w:rPr>
                <w:rFonts w:ascii="Calibri" w:hAnsi="Calibri" w:cs="Calibri"/>
              </w:rPr>
              <w:t>5%</w:t>
            </w:r>
          </w:p>
        </w:tc>
      </w:tr>
    </w:tbl>
    <w:p w14:paraId="1B9709B8" w14:textId="3335E220" w:rsidR="008F4A89" w:rsidRDefault="008F4A89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8F4A89">
        <w:rPr>
          <w:rFonts w:ascii="Calibri" w:hAnsi="Calibri" w:cs="Calibri"/>
        </w:rPr>
        <w:t xml:space="preserve">A aplicação das penalidades terá como o somatório dos </w:t>
      </w:r>
      <w:r w:rsidR="00F414AA">
        <w:rPr>
          <w:rFonts w:ascii="Calibri" w:hAnsi="Calibri" w:cs="Calibri"/>
        </w:rPr>
        <w:t>percentuais de penalidade a</w:t>
      </w:r>
      <w:r w:rsidRPr="008F4A89">
        <w:rPr>
          <w:rFonts w:ascii="Calibri" w:hAnsi="Calibri" w:cs="Calibri"/>
        </w:rPr>
        <w:t xml:space="preserve">o valor total da fatura mensal. </w:t>
      </w:r>
    </w:p>
    <w:p w14:paraId="68556D41" w14:textId="5EC08ABB" w:rsidR="006C1AB0" w:rsidRPr="005927B2" w:rsidRDefault="006C1AB0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C1AB0">
        <w:rPr>
          <w:rFonts w:ascii="Calibri" w:hAnsi="Calibri" w:cs="Calibri"/>
        </w:rPr>
        <w:lastRenderedPageBreak/>
        <w:t xml:space="preserve">  </w:t>
      </w:r>
    </w:p>
    <w:p w14:paraId="77FF7AD0" w14:textId="6164A247" w:rsidR="00024E8F" w:rsidRPr="006732BC" w:rsidRDefault="00024E8F" w:rsidP="006E7E76">
      <w:pPr>
        <w:pStyle w:val="TITU1"/>
        <w:spacing w:line="360" w:lineRule="auto"/>
        <w:ind w:left="851" w:hanging="284"/>
        <w:jc w:val="both"/>
        <w:rPr>
          <w:rFonts w:cs="Yu Mincho"/>
          <w:szCs w:val="22"/>
        </w:rPr>
      </w:pPr>
      <w:bookmarkStart w:id="35" w:name="_Toc101368755"/>
      <w:r w:rsidRPr="006732BC">
        <w:rPr>
          <w:rFonts w:cs="Yu Mincho"/>
          <w:szCs w:val="22"/>
        </w:rPr>
        <w:t>AUDITORIA TÉCNICA/QUALIDADE</w:t>
      </w:r>
      <w:bookmarkEnd w:id="35"/>
    </w:p>
    <w:p w14:paraId="15B1F792" w14:textId="32EB0D87" w:rsidR="00CB22A7" w:rsidRPr="006732BC" w:rsidRDefault="00C25CA9" w:rsidP="006E7E76">
      <w:pPr>
        <w:spacing w:before="120" w:after="120" w:line="360" w:lineRule="auto"/>
        <w:ind w:left="426"/>
        <w:jc w:val="both"/>
        <w:rPr>
          <w:rFonts w:ascii="Calibri" w:hAnsi="Calibri" w:cs="Calibri"/>
          <w:lang w:val="pt-PT"/>
        </w:rPr>
      </w:pPr>
      <w:r w:rsidRPr="006732BC">
        <w:rPr>
          <w:rFonts w:ascii="Calibri" w:hAnsi="Calibri" w:cs="Calibri"/>
        </w:rPr>
        <w:t xml:space="preserve">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deverá permitir </w:t>
      </w:r>
      <w:r w:rsidR="006D413C">
        <w:rPr>
          <w:rFonts w:ascii="Calibri" w:hAnsi="Calibri" w:cs="Calibri"/>
        </w:rPr>
        <w:t xml:space="preserve">à CONTRATANTE </w:t>
      </w:r>
      <w:r w:rsidRPr="006732BC">
        <w:rPr>
          <w:rFonts w:ascii="Calibri" w:hAnsi="Calibri" w:cs="Calibri"/>
        </w:rPr>
        <w:t>acesso irrestrito local ou remoto aos sistemas para fins de auditoria em segurança e/ou de qualidade;</w:t>
      </w:r>
      <w:r w:rsidR="00E36989" w:rsidRPr="006732BC">
        <w:rPr>
          <w:rFonts w:ascii="Calibri" w:hAnsi="Calibri" w:cs="Calibri"/>
        </w:rPr>
        <w:t xml:space="preserve"> t</w:t>
      </w:r>
      <w:r w:rsidRPr="006732BC">
        <w:rPr>
          <w:rFonts w:ascii="Calibri" w:hAnsi="Calibri" w:cs="Calibri"/>
          <w:lang w:val="pt-PT"/>
        </w:rPr>
        <w:t xml:space="preserve">ais auditorias serão efetuadas </w:t>
      </w:r>
      <w:r w:rsidR="00E36989" w:rsidRPr="006732BC">
        <w:rPr>
          <w:rFonts w:ascii="Calibri" w:hAnsi="Calibri" w:cs="Calibri"/>
          <w:lang w:val="pt-PT"/>
        </w:rPr>
        <w:t xml:space="preserve">pela </w:t>
      </w:r>
      <w:r w:rsidR="006D413C">
        <w:rPr>
          <w:rFonts w:ascii="Calibri" w:hAnsi="Calibri" w:cs="Calibri"/>
          <w:lang w:val="pt-PT"/>
        </w:rPr>
        <w:t>CONTRATANTE</w:t>
      </w:r>
      <w:r w:rsidRPr="006732BC">
        <w:rPr>
          <w:rFonts w:ascii="Calibri" w:hAnsi="Calibri" w:cs="Calibri"/>
          <w:lang w:val="pt-PT"/>
        </w:rPr>
        <w:t>, quando for julgado necessário</w:t>
      </w:r>
      <w:r w:rsidR="005801A8" w:rsidRPr="006732BC">
        <w:rPr>
          <w:rFonts w:ascii="Calibri" w:hAnsi="Calibri" w:cs="Calibri"/>
          <w:lang w:val="pt-PT"/>
        </w:rPr>
        <w:t>.</w:t>
      </w:r>
    </w:p>
    <w:p w14:paraId="4B7FAE49" w14:textId="3A390FFA" w:rsidR="00F8599A" w:rsidRPr="006732BC" w:rsidRDefault="00F8599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As auditorias irão atribuir uma nota de 1 </w:t>
      </w:r>
      <w:r w:rsidR="007E5EE5" w:rsidRPr="006732BC">
        <w:rPr>
          <w:rFonts w:ascii="Calibri" w:hAnsi="Calibri" w:cs="Calibri"/>
        </w:rPr>
        <w:t>a</w:t>
      </w:r>
      <w:r w:rsidRPr="006732BC">
        <w:rPr>
          <w:rFonts w:ascii="Calibri" w:hAnsi="Calibri" w:cs="Calibri"/>
        </w:rPr>
        <w:t xml:space="preserve"> 5, onde sendo 5 totalmente satisfeito e 1 totalmente insatisfatório, toda e qualquer nota igual ou abaixo de 3 passível de melhoria.</w:t>
      </w:r>
    </w:p>
    <w:p w14:paraId="7C4DFB69" w14:textId="77777777" w:rsidR="00F8599A" w:rsidRPr="006732BC" w:rsidRDefault="00F8599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>Os itens a serem avaliados:</w:t>
      </w:r>
    </w:p>
    <w:p w14:paraId="56B2E3A1" w14:textId="7D960DEE" w:rsidR="00F8599A" w:rsidRPr="00126BFC" w:rsidRDefault="00F8599A" w:rsidP="006E7E76">
      <w:pPr>
        <w:pStyle w:val="PargrafodaLista"/>
        <w:numPr>
          <w:ilvl w:val="2"/>
          <w:numId w:val="29"/>
        </w:numPr>
        <w:spacing w:before="120" w:after="120" w:line="360" w:lineRule="auto"/>
        <w:jc w:val="both"/>
        <w:rPr>
          <w:rFonts w:ascii="Calibri" w:hAnsi="Calibri" w:cs="Calibri"/>
        </w:rPr>
      </w:pPr>
      <w:r w:rsidRPr="00126BFC">
        <w:rPr>
          <w:rFonts w:ascii="Calibri" w:hAnsi="Calibri" w:cs="Calibri"/>
        </w:rPr>
        <w:t xml:space="preserve">Infraestrutura – Serão verificadas </w:t>
      </w:r>
      <w:r w:rsidR="0056515C">
        <w:rPr>
          <w:rFonts w:ascii="Calibri" w:hAnsi="Calibri" w:cs="Calibri"/>
        </w:rPr>
        <w:t xml:space="preserve">condições de trabalho </w:t>
      </w:r>
      <w:r w:rsidRPr="00126BFC">
        <w:rPr>
          <w:rFonts w:ascii="Calibri" w:hAnsi="Calibri" w:cs="Calibri"/>
        </w:rPr>
        <w:t>e EPIs se estão de acordo às normas técnicas do setor;</w:t>
      </w:r>
    </w:p>
    <w:p w14:paraId="76227003" w14:textId="1E612FED" w:rsidR="00F8599A" w:rsidRPr="00126BFC" w:rsidRDefault="00F8599A" w:rsidP="006E7E76">
      <w:pPr>
        <w:pStyle w:val="PargrafodaLista"/>
        <w:numPr>
          <w:ilvl w:val="2"/>
          <w:numId w:val="29"/>
        </w:numPr>
        <w:spacing w:before="120" w:after="120" w:line="360" w:lineRule="auto"/>
        <w:jc w:val="both"/>
        <w:rPr>
          <w:rFonts w:ascii="Calibri" w:hAnsi="Calibri" w:cs="Calibri"/>
        </w:rPr>
      </w:pPr>
      <w:r w:rsidRPr="00126BFC">
        <w:rPr>
          <w:rFonts w:ascii="Calibri" w:hAnsi="Calibri" w:cs="Calibri"/>
        </w:rPr>
        <w:t xml:space="preserve">Recurso de contingência – Serão verificados as </w:t>
      </w:r>
      <w:r w:rsidR="001E5BB7" w:rsidRPr="00126BFC">
        <w:rPr>
          <w:rFonts w:ascii="Calibri" w:hAnsi="Calibri" w:cs="Calibri"/>
        </w:rPr>
        <w:t>contingências</w:t>
      </w:r>
      <w:r w:rsidRPr="00126BFC">
        <w:rPr>
          <w:rFonts w:ascii="Calibri" w:hAnsi="Calibri" w:cs="Calibri"/>
        </w:rPr>
        <w:t xml:space="preserve"> necessárias para atender a infraestrutura e dados do processo</w:t>
      </w:r>
      <w:r w:rsidR="00DE09D3" w:rsidRPr="00126BFC">
        <w:rPr>
          <w:rFonts w:ascii="Calibri" w:hAnsi="Calibri" w:cs="Calibri"/>
        </w:rPr>
        <w:t>;</w:t>
      </w:r>
    </w:p>
    <w:p w14:paraId="5F8CA863" w14:textId="2E83F8D5" w:rsidR="00AA394D" w:rsidRPr="00126BFC" w:rsidRDefault="00AA394D" w:rsidP="006E7E76">
      <w:pPr>
        <w:pStyle w:val="PargrafodaLista"/>
        <w:numPr>
          <w:ilvl w:val="2"/>
          <w:numId w:val="29"/>
        </w:numPr>
        <w:spacing w:before="120" w:after="120" w:line="360" w:lineRule="auto"/>
        <w:jc w:val="both"/>
        <w:rPr>
          <w:rFonts w:ascii="Calibri" w:hAnsi="Calibri" w:cs="Calibri"/>
        </w:rPr>
      </w:pPr>
      <w:r w:rsidRPr="00126BFC">
        <w:rPr>
          <w:rFonts w:ascii="Calibri" w:hAnsi="Calibri" w:cs="Calibri"/>
        </w:rPr>
        <w:t>Recursos de segurança d</w:t>
      </w:r>
      <w:r w:rsidR="00D33AC4" w:rsidRPr="00126BFC">
        <w:rPr>
          <w:rFonts w:ascii="Calibri" w:hAnsi="Calibri" w:cs="Calibri"/>
        </w:rPr>
        <w:t>o trabalho e d</w:t>
      </w:r>
      <w:r w:rsidRPr="00126BFC">
        <w:rPr>
          <w:rFonts w:ascii="Calibri" w:hAnsi="Calibri" w:cs="Calibri"/>
        </w:rPr>
        <w:t>a informação</w:t>
      </w:r>
      <w:r w:rsidR="00D33AC4" w:rsidRPr="00126BFC">
        <w:rPr>
          <w:rFonts w:ascii="Calibri" w:hAnsi="Calibri" w:cs="Calibri"/>
        </w:rPr>
        <w:t>.</w:t>
      </w:r>
    </w:p>
    <w:p w14:paraId="2A009A6E" w14:textId="34C34D15" w:rsidR="00F8599A" w:rsidRPr="006732BC" w:rsidRDefault="00F8599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 resultado da auditoria será levado a conhecimento da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que irá efetuar as melhorias aos pontos que obterem nota de avaliação abaixo do esperado.</w:t>
      </w:r>
    </w:p>
    <w:p w14:paraId="743126E7" w14:textId="12E164D7" w:rsidR="00F8599A" w:rsidRPr="006732BC" w:rsidRDefault="00F8599A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 </w:t>
      </w:r>
      <w:r w:rsidR="00A70371">
        <w:rPr>
          <w:rFonts w:ascii="Calibri" w:hAnsi="Calibri" w:cs="Calibri"/>
        </w:rPr>
        <w:t>CONTRATANTE</w:t>
      </w:r>
      <w:r w:rsidRPr="006732BC">
        <w:rPr>
          <w:rFonts w:ascii="Calibri" w:hAnsi="Calibri" w:cs="Calibri"/>
        </w:rPr>
        <w:t xml:space="preserve"> definirá a empresa a prestar o serviço de auditoria, se optar por não o fazer ela própria</w:t>
      </w:r>
      <w:r w:rsidR="003E3D7C" w:rsidRPr="006732BC">
        <w:rPr>
          <w:rFonts w:ascii="Calibri" w:hAnsi="Calibri" w:cs="Calibri"/>
        </w:rPr>
        <w:t>.</w:t>
      </w:r>
    </w:p>
    <w:p w14:paraId="597352A3" w14:textId="38360E0F" w:rsidR="005D2FC7" w:rsidRPr="006732BC" w:rsidRDefault="005D2FC7" w:rsidP="006E7E76">
      <w:pPr>
        <w:spacing w:before="120" w:after="120" w:line="360" w:lineRule="auto"/>
        <w:ind w:left="426"/>
        <w:jc w:val="both"/>
        <w:rPr>
          <w:rFonts w:ascii="Calibri" w:hAnsi="Calibri" w:cs="Calibri"/>
          <w:lang w:val="pt-PT"/>
        </w:rPr>
      </w:pPr>
    </w:p>
    <w:p w14:paraId="46F303F3" w14:textId="07DD0D41" w:rsidR="007F70A8" w:rsidRPr="006732BC" w:rsidRDefault="00B34208" w:rsidP="5687761B">
      <w:pPr>
        <w:pStyle w:val="TITU1"/>
        <w:spacing w:line="360" w:lineRule="auto"/>
        <w:ind w:left="851" w:hanging="284"/>
        <w:jc w:val="both"/>
        <w:rPr>
          <w:rFonts w:cs="Yu Mincho"/>
        </w:rPr>
      </w:pPr>
      <w:bookmarkStart w:id="36" w:name="_Toc101368756"/>
      <w:r w:rsidRPr="5687761B">
        <w:rPr>
          <w:rFonts w:cs="Yu Mincho"/>
        </w:rPr>
        <w:t>RELATÓRIOS E DASHBOARDS</w:t>
      </w:r>
      <w:bookmarkEnd w:id="36"/>
    </w:p>
    <w:p w14:paraId="79BC520B" w14:textId="008EA9B5" w:rsidR="00C45181" w:rsidRPr="006732BC" w:rsidRDefault="00C45181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Apresentar </w:t>
      </w:r>
      <w:r w:rsidR="00D16E9D">
        <w:rPr>
          <w:rFonts w:ascii="Calibri" w:hAnsi="Calibri" w:cs="Calibri"/>
        </w:rPr>
        <w:t>quinzenalmente</w:t>
      </w:r>
      <w:r w:rsidRPr="006732BC">
        <w:rPr>
          <w:rFonts w:ascii="Calibri" w:hAnsi="Calibri" w:cs="Calibri"/>
        </w:rPr>
        <w:t xml:space="preserve"> a consolidação de todas as atividades realizadas para aprovação, em data a ser definida pela CONTRATANTE. Relatórios diários e semanais deverão ser pontuados para acompanhamento da evolução, tais como:</w:t>
      </w:r>
    </w:p>
    <w:p w14:paraId="48A4755E" w14:textId="0728B43F" w:rsidR="00C45181" w:rsidRPr="006732BC" w:rsidRDefault="00C45181" w:rsidP="006E7E76">
      <w:pPr>
        <w:pStyle w:val="PargrafodaLista"/>
        <w:numPr>
          <w:ilvl w:val="2"/>
          <w:numId w:val="18"/>
        </w:numPr>
        <w:spacing w:before="120" w:after="120" w:line="360" w:lineRule="auto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Relatório Gerencial de Serviços executados; </w:t>
      </w:r>
    </w:p>
    <w:p w14:paraId="68377D46" w14:textId="5E5407B1" w:rsidR="00C45181" w:rsidRPr="006732BC" w:rsidRDefault="00287A09" w:rsidP="006E7E76">
      <w:pPr>
        <w:pStyle w:val="PargrafodaLista"/>
        <w:numPr>
          <w:ilvl w:val="2"/>
          <w:numId w:val="18"/>
        </w:numPr>
        <w:spacing w:before="12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Relatório Gerencial </w:t>
      </w:r>
      <w:r w:rsidR="000A6F34">
        <w:rPr>
          <w:rFonts w:ascii="Calibri" w:hAnsi="Calibri" w:cs="Calibri"/>
        </w:rPr>
        <w:t>sobre as</w:t>
      </w:r>
      <w:r w:rsidR="00C45181" w:rsidRPr="006732BC">
        <w:rPr>
          <w:rFonts w:ascii="Calibri" w:hAnsi="Calibri" w:cs="Calibri"/>
        </w:rPr>
        <w:t xml:space="preserve"> devoluções dos equipamentos devolvidos para logística reversa</w:t>
      </w:r>
      <w:r w:rsidR="00C45181">
        <w:rPr>
          <w:rFonts w:ascii="Calibri" w:hAnsi="Calibri" w:cs="Calibri"/>
        </w:rPr>
        <w:t>.</w:t>
      </w:r>
      <w:r w:rsidR="00C45181" w:rsidRPr="006732BC">
        <w:rPr>
          <w:rFonts w:ascii="Calibri" w:hAnsi="Calibri" w:cs="Calibri"/>
        </w:rPr>
        <w:t xml:space="preserve">  </w:t>
      </w:r>
    </w:p>
    <w:p w14:paraId="33CDD660" w14:textId="77777777" w:rsidR="00C45181" w:rsidRPr="006732BC" w:rsidRDefault="00C45181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Os documentos acima relacionados podem ser entregues em “mídia” eletrônica ou através de outro meio informado pela CONTRATANTE. </w:t>
      </w:r>
    </w:p>
    <w:p w14:paraId="7AA5E295" w14:textId="5F29EE93" w:rsidR="00C45181" w:rsidRPr="006732BC" w:rsidRDefault="00C45181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lastRenderedPageBreak/>
        <w:t xml:space="preserve">Apresentar semanalmente ou até diariamente à supervisão local da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 xml:space="preserve"> o relatório das atividades previstas e executadas, assim como relato dos problemas encontrados e destacar com plano de ação os desvios para correção.</w:t>
      </w:r>
    </w:p>
    <w:p w14:paraId="4879B680" w14:textId="5F918C62" w:rsidR="00AB29BD" w:rsidRDefault="00AB29BD" w:rsidP="5687761B">
      <w:pPr>
        <w:spacing w:before="120" w:after="120" w:line="360" w:lineRule="auto"/>
        <w:ind w:left="426"/>
        <w:jc w:val="both"/>
        <w:rPr>
          <w:rFonts w:ascii="Calibri" w:hAnsi="Calibri" w:cs="Calibri"/>
          <w:lang w:val="pt"/>
        </w:rPr>
      </w:pPr>
      <w:r w:rsidRPr="5687761B">
        <w:rPr>
          <w:rFonts w:ascii="Calibri" w:hAnsi="Calibri" w:cs="Calibri"/>
          <w:lang w:val="pt-PT"/>
        </w:rPr>
        <w:t xml:space="preserve">A </w:t>
      </w:r>
      <w:r w:rsidR="00572B5E" w:rsidRPr="5687761B">
        <w:rPr>
          <w:rFonts w:ascii="Calibri" w:hAnsi="Calibri" w:cs="Calibri"/>
          <w:lang w:val="pt-PT"/>
        </w:rPr>
        <w:t>PROPONENTE</w:t>
      </w:r>
      <w:r w:rsidRPr="5687761B">
        <w:rPr>
          <w:rFonts w:ascii="Calibri" w:hAnsi="Calibri" w:cs="Calibri"/>
          <w:lang w:val="pt-PT"/>
        </w:rPr>
        <w:t xml:space="preserve"> deverá fornecer de forma sistemática relatórios estatísticos baseados na utilização de cada serviço disponível, por períodos, além de relatórios sobre ocorrências de falhas em cada recurso do sistema. </w:t>
      </w:r>
      <w:r w:rsidR="5687761B" w:rsidRPr="5687761B">
        <w:rPr>
          <w:rFonts w:ascii="Calibri" w:eastAsia="Calibri" w:hAnsi="Calibri" w:cs="Calibri"/>
          <w:lang w:val="pt"/>
        </w:rPr>
        <w:t>Deverá ser possível para a EAF efetuar o acesso e a extração desses relatórios através de portal WEB via acesso remoto seguro, devendo o mesmo ser protegido por login e senha (ou ainda com utilização adicional de fator múltiplo de identificação – MFA</w:t>
      </w:r>
      <w:proofErr w:type="gramStart"/>
      <w:r w:rsidR="5687761B" w:rsidRPr="5687761B">
        <w:rPr>
          <w:rFonts w:ascii="Calibri" w:eastAsia="Calibri" w:hAnsi="Calibri" w:cs="Calibri"/>
          <w:lang w:val="pt"/>
        </w:rPr>
        <w:t>) ,</w:t>
      </w:r>
      <w:proofErr w:type="gramEnd"/>
      <w:r w:rsidR="5687761B" w:rsidRPr="5687761B">
        <w:rPr>
          <w:rFonts w:ascii="Calibri" w:eastAsia="Calibri" w:hAnsi="Calibri" w:cs="Calibri"/>
          <w:lang w:val="pt"/>
        </w:rPr>
        <w:t xml:space="preserve"> que será de uso exclusivo da EAF. Por meio de interface api/web </w:t>
      </w:r>
      <w:proofErr w:type="spellStart"/>
      <w:r w:rsidR="5687761B" w:rsidRPr="5687761B">
        <w:rPr>
          <w:rFonts w:ascii="Calibri" w:eastAsia="Calibri" w:hAnsi="Calibri" w:cs="Calibri"/>
          <w:lang w:val="pt"/>
        </w:rPr>
        <w:t>service</w:t>
      </w:r>
      <w:proofErr w:type="spellEnd"/>
      <w:r w:rsidR="5687761B" w:rsidRPr="5687761B">
        <w:rPr>
          <w:rFonts w:ascii="Calibri" w:eastAsia="Calibri" w:hAnsi="Calibri" w:cs="Calibri"/>
          <w:lang w:val="pt"/>
        </w:rPr>
        <w:t xml:space="preserve"> ou conexão direta com banco de dados da </w:t>
      </w:r>
      <w:r w:rsidR="0031734B">
        <w:rPr>
          <w:rFonts w:ascii="Calibri" w:hAnsi="Calibri" w:cs="Calibri"/>
          <w:lang w:val="pt"/>
        </w:rPr>
        <w:t>PROPONENTE</w:t>
      </w:r>
      <w:r w:rsidR="5687761B" w:rsidRPr="5687761B">
        <w:rPr>
          <w:rFonts w:ascii="Calibri" w:hAnsi="Calibri" w:cs="Calibri"/>
          <w:lang w:val="pt"/>
        </w:rPr>
        <w:t xml:space="preserve"> para consultas e ou para cálculo dos KPIs a critério da EAF.</w:t>
      </w:r>
    </w:p>
    <w:p w14:paraId="185DD45B" w14:textId="7F89EA04" w:rsidR="5687761B" w:rsidRPr="00293ED8" w:rsidRDefault="00D215AA" w:rsidP="5687761B">
      <w:pPr>
        <w:spacing w:before="120" w:after="120" w:line="360" w:lineRule="auto"/>
        <w:ind w:left="426"/>
        <w:jc w:val="both"/>
        <w:rPr>
          <w:rFonts w:ascii="Calibri" w:hAnsi="Calibri" w:cs="Calibri"/>
          <w:lang w:val="pt"/>
        </w:rPr>
      </w:pPr>
      <w:r w:rsidRPr="00293ED8">
        <w:rPr>
          <w:rFonts w:ascii="Calibri" w:hAnsi="Calibri" w:cs="Calibri"/>
          <w:lang w:val="pt"/>
        </w:rPr>
        <w:t>Os dados armazenados</w:t>
      </w:r>
      <w:r w:rsidR="5687761B" w:rsidRPr="00293ED8">
        <w:rPr>
          <w:rFonts w:ascii="Calibri" w:hAnsi="Calibri" w:cs="Calibri"/>
          <w:lang w:val="pt"/>
        </w:rPr>
        <w:t xml:space="preserve"> pela </w:t>
      </w:r>
      <w:r w:rsidR="0031734B">
        <w:rPr>
          <w:rFonts w:ascii="Calibri" w:hAnsi="Calibri" w:cs="Calibri"/>
          <w:lang w:val="pt"/>
        </w:rPr>
        <w:t>PROPONENTE</w:t>
      </w:r>
      <w:r w:rsidR="5687761B" w:rsidRPr="00293ED8">
        <w:rPr>
          <w:rFonts w:ascii="Calibri" w:hAnsi="Calibri" w:cs="Calibri"/>
          <w:lang w:val="pt"/>
        </w:rPr>
        <w:t xml:space="preserve"> devem conter uma camada de segurança. Desejável criptografia de repouso utilizando a criptografia AES de 256 bits além de estar em conformidade com o FIPS 140.</w:t>
      </w:r>
    </w:p>
    <w:p w14:paraId="4ED90ADD" w14:textId="61C2D0FD" w:rsidR="5687761B" w:rsidRDefault="5687761B" w:rsidP="00293ED8">
      <w:pPr>
        <w:spacing w:before="120" w:after="120" w:line="360" w:lineRule="auto"/>
        <w:ind w:left="426"/>
        <w:jc w:val="both"/>
        <w:rPr>
          <w:rFonts w:ascii="Calibri" w:hAnsi="Calibri" w:cs="Calibri"/>
          <w:lang w:val="pt"/>
        </w:rPr>
      </w:pPr>
      <w:r w:rsidRPr="00293ED8">
        <w:rPr>
          <w:rFonts w:ascii="Calibri" w:hAnsi="Calibri" w:cs="Calibri"/>
          <w:lang w:val="pt"/>
        </w:rPr>
        <w:t xml:space="preserve">Importante frisar que a </w:t>
      </w:r>
      <w:r w:rsidR="0031734B">
        <w:rPr>
          <w:rFonts w:ascii="Calibri" w:hAnsi="Calibri" w:cs="Calibri"/>
          <w:lang w:val="pt"/>
        </w:rPr>
        <w:t>PROPONENTE</w:t>
      </w:r>
      <w:r w:rsidRPr="00293ED8">
        <w:rPr>
          <w:rFonts w:ascii="Calibri" w:hAnsi="Calibri" w:cs="Calibri"/>
          <w:lang w:val="pt"/>
        </w:rPr>
        <w:t xml:space="preserve"> deve obrigatoriamente fornecer um dicionário de dados das informações que serão enviadas para a o ambiente nuvem da EAF. O dicionário consiste em um </w:t>
      </w:r>
      <w:proofErr w:type="spellStart"/>
      <w:r w:rsidRPr="00293ED8">
        <w:rPr>
          <w:rFonts w:ascii="Calibri" w:hAnsi="Calibri" w:cs="Calibri"/>
          <w:lang w:val="pt"/>
        </w:rPr>
        <w:t>de-</w:t>
      </w:r>
      <w:r w:rsidR="001E5BB7" w:rsidRPr="00293ED8">
        <w:rPr>
          <w:rFonts w:ascii="Calibri" w:hAnsi="Calibri" w:cs="Calibri"/>
          <w:lang w:val="pt"/>
        </w:rPr>
        <w:t>para</w:t>
      </w:r>
      <w:proofErr w:type="spellEnd"/>
      <w:r w:rsidR="001E5BB7" w:rsidRPr="00293ED8">
        <w:rPr>
          <w:rFonts w:ascii="Calibri" w:hAnsi="Calibri" w:cs="Calibri"/>
          <w:lang w:val="pt"/>
        </w:rPr>
        <w:t xml:space="preserve"> a</w:t>
      </w:r>
      <w:r w:rsidRPr="00293ED8">
        <w:rPr>
          <w:rFonts w:ascii="Calibri" w:hAnsi="Calibri" w:cs="Calibri"/>
          <w:lang w:val="pt"/>
        </w:rPr>
        <w:t xml:space="preserve"> relação das tabelas utilizadas no banco de dados da </w:t>
      </w:r>
      <w:r w:rsidR="0031734B">
        <w:rPr>
          <w:rFonts w:ascii="Calibri" w:hAnsi="Calibri" w:cs="Calibri"/>
          <w:lang w:val="pt"/>
        </w:rPr>
        <w:t>PROPONENTE</w:t>
      </w:r>
      <w:r w:rsidRPr="00293ED8">
        <w:rPr>
          <w:rFonts w:ascii="Calibri" w:hAnsi="Calibri" w:cs="Calibri"/>
          <w:lang w:val="pt"/>
        </w:rPr>
        <w:t xml:space="preserve"> com as </w:t>
      </w:r>
      <w:r w:rsidR="00293ED8" w:rsidRPr="00293ED8">
        <w:rPr>
          <w:rFonts w:ascii="Calibri" w:hAnsi="Calibri" w:cs="Calibri"/>
          <w:lang w:val="pt"/>
        </w:rPr>
        <w:t>referências</w:t>
      </w:r>
      <w:r w:rsidRPr="00293ED8">
        <w:rPr>
          <w:rFonts w:ascii="Calibri" w:hAnsi="Calibri" w:cs="Calibri"/>
          <w:lang w:val="pt"/>
        </w:rPr>
        <w:t xml:space="preserve"> dos KPIs solicitados pela EAF.</w:t>
      </w:r>
    </w:p>
    <w:p w14:paraId="2B23B535" w14:textId="2412B53F" w:rsidR="00AB29BD" w:rsidRPr="006732BC" w:rsidRDefault="00AB29BD" w:rsidP="006E7E76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006732BC">
        <w:rPr>
          <w:rFonts w:ascii="Calibri" w:hAnsi="Calibri" w:cs="Calibri"/>
        </w:rPr>
        <w:t xml:space="preserve">De acordo com a maturação da operação a CONTRATANTE poderá solicitar outros relatórios para a </w:t>
      </w:r>
      <w:r w:rsidR="00572B5E">
        <w:rPr>
          <w:rFonts w:ascii="Calibri" w:hAnsi="Calibri" w:cs="Calibri"/>
        </w:rPr>
        <w:t>PROPONENTE</w:t>
      </w:r>
      <w:r w:rsidRPr="006732BC">
        <w:rPr>
          <w:rFonts w:ascii="Calibri" w:hAnsi="Calibri" w:cs="Calibri"/>
        </w:rPr>
        <w:t>, cruzando dados para geração de informações para tomada de decisão sem custos adicionais para a CONTRATANTE</w:t>
      </w:r>
      <w:r w:rsidR="00053E71" w:rsidRPr="006732BC">
        <w:rPr>
          <w:rFonts w:ascii="Calibri" w:hAnsi="Calibri" w:cs="Calibri"/>
        </w:rPr>
        <w:t>.</w:t>
      </w:r>
    </w:p>
    <w:p w14:paraId="48D261C4" w14:textId="6657919F" w:rsidR="00AB29BD" w:rsidRDefault="00AB29BD" w:rsidP="5687761B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  <w:r w:rsidRPr="5687761B">
        <w:rPr>
          <w:rFonts w:ascii="Calibri" w:hAnsi="Calibri" w:cs="Calibri"/>
        </w:rPr>
        <w:t xml:space="preserve">Para a geração dos relatórios contemplando os dados dos sistemas da CONTRATANTE, caso se faça necessária alguma integração de dados, é responsabilidade da </w:t>
      </w:r>
      <w:r w:rsidR="00572B5E" w:rsidRPr="5687761B">
        <w:rPr>
          <w:rFonts w:ascii="Calibri" w:hAnsi="Calibri" w:cs="Calibri"/>
        </w:rPr>
        <w:t>PROPONENTE</w:t>
      </w:r>
      <w:r w:rsidRPr="5687761B">
        <w:rPr>
          <w:rFonts w:ascii="Calibri" w:hAnsi="Calibri" w:cs="Calibri"/>
        </w:rPr>
        <w:t xml:space="preserve"> efetuar a integração necessária entre seus sistemas e os sistemas operacionais da </w:t>
      </w:r>
      <w:r w:rsidR="00572B5E" w:rsidRPr="5687761B">
        <w:rPr>
          <w:rFonts w:ascii="Calibri" w:hAnsi="Calibri" w:cs="Calibri"/>
        </w:rPr>
        <w:t>PROPONENTE</w:t>
      </w:r>
      <w:r w:rsidR="00053E71" w:rsidRPr="5687761B">
        <w:rPr>
          <w:rFonts w:ascii="Calibri" w:hAnsi="Calibri" w:cs="Calibri"/>
        </w:rPr>
        <w:t>.</w:t>
      </w:r>
    </w:p>
    <w:p w14:paraId="7991D6CE" w14:textId="4F68C65B" w:rsidR="5687761B" w:rsidRPr="00293ED8" w:rsidRDefault="5687761B" w:rsidP="00293ED8">
      <w:pPr>
        <w:spacing w:before="120" w:after="120" w:line="360" w:lineRule="auto"/>
        <w:ind w:left="426"/>
        <w:jc w:val="both"/>
        <w:rPr>
          <w:rFonts w:ascii="Calibri" w:hAnsi="Calibri" w:cs="Calibri"/>
          <w:lang w:val="pt"/>
        </w:rPr>
      </w:pPr>
      <w:r w:rsidRPr="00293ED8">
        <w:rPr>
          <w:rFonts w:ascii="Calibri" w:hAnsi="Calibri" w:cs="Calibri"/>
          <w:lang w:val="pt"/>
        </w:rPr>
        <w:t xml:space="preserve">Disponibilização de dados: A </w:t>
      </w:r>
      <w:r w:rsidR="0031734B">
        <w:rPr>
          <w:rFonts w:ascii="Calibri" w:hAnsi="Calibri" w:cs="Calibri"/>
          <w:lang w:val="pt"/>
        </w:rPr>
        <w:t>PROPONENTE</w:t>
      </w:r>
      <w:r w:rsidRPr="00293ED8">
        <w:rPr>
          <w:rFonts w:ascii="Calibri" w:hAnsi="Calibri" w:cs="Calibri"/>
          <w:lang w:val="pt"/>
        </w:rPr>
        <w:t xml:space="preserve"> deve disponibilizar, via API (demonstrar capacidade a partir de integrações já existentes e abordagens para garantir a performance da API em alto volume de dados, por exemplo, sistemas de paginação para que seja transmitido apenas os dados que não foram transmitidos anteriormente para a infraestrutura da EAF) e/ou banco de dados, os dados relacionados às ferramentas a fim da EAF gerar Indicadores e dashboards em seu próprio ambiente. Os dados devem ser disponibilizados por meio de um ou mais webservices. Os webservices devem ser desenvolvidos em REST, suportando estruturas em JSON, utilizando o protocolo de transporte em HTTPS (caso a </w:t>
      </w:r>
      <w:r w:rsidR="0031734B">
        <w:rPr>
          <w:rFonts w:ascii="Calibri" w:hAnsi="Calibri" w:cs="Calibri"/>
          <w:lang w:val="pt"/>
        </w:rPr>
        <w:lastRenderedPageBreak/>
        <w:t>PROPONENTE</w:t>
      </w:r>
      <w:r w:rsidRPr="00293ED8">
        <w:rPr>
          <w:rFonts w:ascii="Calibri" w:hAnsi="Calibri" w:cs="Calibri"/>
          <w:lang w:val="pt"/>
        </w:rPr>
        <w:t xml:space="preserve"> não ofereça suporte a REST, detalhar a proposta alternativa para o desenvolvimento dessa integração). A </w:t>
      </w:r>
      <w:r w:rsidR="0031734B">
        <w:rPr>
          <w:rFonts w:ascii="Calibri" w:hAnsi="Calibri" w:cs="Calibri"/>
          <w:lang w:val="pt"/>
        </w:rPr>
        <w:t>PROPONENTE</w:t>
      </w:r>
      <w:r w:rsidRPr="00293ED8">
        <w:rPr>
          <w:rFonts w:ascii="Calibri" w:hAnsi="Calibri" w:cs="Calibri"/>
          <w:lang w:val="pt"/>
        </w:rPr>
        <w:t xml:space="preserve"> deve disponibilizar uma documentação clara e objetiva que permita a EAF consumir as APIs.</w:t>
      </w:r>
    </w:p>
    <w:p w14:paraId="22F0C307" w14:textId="79F29224" w:rsidR="5687761B" w:rsidRPr="00293ED8" w:rsidRDefault="5687761B" w:rsidP="00293ED8">
      <w:pPr>
        <w:spacing w:before="120" w:after="120" w:line="360" w:lineRule="auto"/>
        <w:ind w:left="426"/>
        <w:jc w:val="both"/>
        <w:rPr>
          <w:rFonts w:ascii="Calibri" w:hAnsi="Calibri" w:cs="Calibri"/>
          <w:lang w:val="pt"/>
        </w:rPr>
      </w:pPr>
      <w:r w:rsidRPr="00293ED8">
        <w:rPr>
          <w:rFonts w:ascii="Calibri" w:hAnsi="Calibri" w:cs="Calibri"/>
          <w:lang w:val="pt"/>
        </w:rPr>
        <w:t>Os relatórios gerados devem ser apresentados de maneira onde os dados estejam agrupados, ou seja, não é possível a identificação do indivíduo na visualização – dados anonimizados.</w:t>
      </w:r>
    </w:p>
    <w:p w14:paraId="704EBFC3" w14:textId="52680B8A" w:rsidR="5687761B" w:rsidRPr="00293ED8" w:rsidRDefault="5687761B" w:rsidP="00293ED8">
      <w:pPr>
        <w:spacing w:before="120" w:after="120" w:line="360" w:lineRule="auto"/>
        <w:ind w:left="426"/>
        <w:jc w:val="both"/>
        <w:rPr>
          <w:rFonts w:ascii="Calibri" w:hAnsi="Calibri" w:cs="Calibri"/>
          <w:lang w:val="pt"/>
        </w:rPr>
      </w:pPr>
      <w:r w:rsidRPr="00293ED8">
        <w:rPr>
          <w:rFonts w:ascii="Calibri" w:hAnsi="Calibri" w:cs="Calibri"/>
          <w:lang w:val="pt"/>
        </w:rPr>
        <w:t xml:space="preserve">Os relatórios são de responsabilidade da </w:t>
      </w:r>
      <w:r w:rsidR="0031734B">
        <w:rPr>
          <w:rFonts w:ascii="Calibri" w:hAnsi="Calibri" w:cs="Calibri"/>
          <w:lang w:val="pt"/>
        </w:rPr>
        <w:t>PROPONENTE</w:t>
      </w:r>
      <w:r w:rsidRPr="00293ED8">
        <w:rPr>
          <w:rFonts w:ascii="Calibri" w:hAnsi="Calibri" w:cs="Calibri"/>
          <w:lang w:val="pt"/>
        </w:rPr>
        <w:t xml:space="preserve"> e devem ser apresentados e entregues com base nos períodos determinados pela EAF, os indicadores são apresentados de maneira não exaustiva anteriormente na RFP, podendo ser modificados a qualquer tempo a pedido da EAF.</w:t>
      </w:r>
    </w:p>
    <w:p w14:paraId="5B2F47F1" w14:textId="14BAD6B8" w:rsidR="5687761B" w:rsidRDefault="5687761B" w:rsidP="5687761B">
      <w:pPr>
        <w:spacing w:before="120" w:after="120" w:line="360" w:lineRule="auto"/>
        <w:ind w:left="426"/>
        <w:jc w:val="both"/>
        <w:rPr>
          <w:rFonts w:ascii="Calibri" w:hAnsi="Calibri" w:cs="Calibri"/>
        </w:rPr>
      </w:pPr>
    </w:p>
    <w:p w14:paraId="0B44C38A" w14:textId="34E0205D" w:rsidR="00CE701D" w:rsidRPr="005F0808" w:rsidRDefault="00CE701D" w:rsidP="006E7E76">
      <w:pPr>
        <w:pStyle w:val="TITU1"/>
        <w:spacing w:line="360" w:lineRule="auto"/>
        <w:ind w:left="851" w:hanging="284"/>
        <w:jc w:val="both"/>
        <w:rPr>
          <w:rFonts w:cs="Yu Mincho"/>
          <w:szCs w:val="22"/>
        </w:rPr>
      </w:pPr>
      <w:bookmarkStart w:id="37" w:name="_Toc101368758"/>
      <w:r w:rsidRPr="005F0808">
        <w:rPr>
          <w:rFonts w:cs="Yu Mincho"/>
          <w:szCs w:val="22"/>
        </w:rPr>
        <w:t>QUANTITATIVO</w:t>
      </w:r>
      <w:r w:rsidR="007E1B0B" w:rsidRPr="005F0808">
        <w:rPr>
          <w:rFonts w:cs="Yu Mincho"/>
          <w:szCs w:val="22"/>
        </w:rPr>
        <w:t xml:space="preserve"> - EST</w:t>
      </w:r>
      <w:r w:rsidR="0027619D" w:rsidRPr="005F0808">
        <w:rPr>
          <w:rFonts w:cs="Yu Mincho"/>
          <w:szCs w:val="22"/>
        </w:rPr>
        <w:t>IMATIVAS</w:t>
      </w:r>
      <w:bookmarkEnd w:id="37"/>
    </w:p>
    <w:p w14:paraId="539E698A" w14:textId="45F9F41B" w:rsidR="00BD06FA" w:rsidRDefault="007A5232" w:rsidP="006E7E76">
      <w:pPr>
        <w:spacing w:before="120" w:after="120" w:line="360" w:lineRule="auto"/>
        <w:ind w:left="426"/>
        <w:jc w:val="both"/>
        <w:rPr>
          <w:rFonts w:ascii="Calibri" w:hAnsi="Calibri" w:cs="Calibri"/>
          <w:lang w:val="pt-PT"/>
        </w:rPr>
      </w:pPr>
      <w:r>
        <w:rPr>
          <w:rFonts w:ascii="Calibri" w:hAnsi="Calibri" w:cs="Calibri"/>
          <w:lang w:val="pt-PT"/>
        </w:rPr>
        <w:t xml:space="preserve">As estimativas de instalação estão </w:t>
      </w:r>
      <w:r w:rsidR="00642710">
        <w:rPr>
          <w:rFonts w:ascii="Calibri" w:hAnsi="Calibri" w:cs="Calibri"/>
          <w:lang w:val="pt-PT"/>
        </w:rPr>
        <w:t>demonstradas no do</w:t>
      </w:r>
      <w:r w:rsidR="002415C1">
        <w:rPr>
          <w:rFonts w:ascii="Calibri" w:hAnsi="Calibri" w:cs="Calibri"/>
          <w:lang w:val="pt-PT"/>
        </w:rPr>
        <w:t>cumento</w:t>
      </w:r>
      <w:r w:rsidR="00B850FD">
        <w:rPr>
          <w:rFonts w:ascii="Calibri" w:hAnsi="Calibri" w:cs="Calibri"/>
          <w:lang w:val="pt-PT"/>
        </w:rPr>
        <w:t xml:space="preserve"> </w:t>
      </w:r>
      <w:r w:rsidR="00B850FD" w:rsidRPr="00B850FD">
        <w:rPr>
          <w:rFonts w:ascii="Calibri" w:hAnsi="Calibri" w:cs="Calibri"/>
          <w:lang w:val="pt-PT"/>
        </w:rPr>
        <w:t xml:space="preserve">Anexo II </w:t>
      </w:r>
      <w:r w:rsidR="00B850FD">
        <w:rPr>
          <w:rFonts w:ascii="Calibri" w:hAnsi="Calibri" w:cs="Calibri"/>
          <w:lang w:val="pt-PT"/>
        </w:rPr>
        <w:t xml:space="preserve"> </w:t>
      </w:r>
      <w:r w:rsidR="00B850FD" w:rsidRPr="00B850FD">
        <w:rPr>
          <w:rFonts w:ascii="Calibri" w:hAnsi="Calibri" w:cs="Calibri"/>
          <w:lang w:val="pt-PT"/>
        </w:rPr>
        <w:t>Capacidade de instalação diária</w:t>
      </w:r>
      <w:r w:rsidR="00B850FD">
        <w:rPr>
          <w:rFonts w:ascii="Calibri" w:hAnsi="Calibri" w:cs="Calibri"/>
          <w:lang w:val="pt-PT"/>
        </w:rPr>
        <w:t>.</w:t>
      </w:r>
    </w:p>
    <w:p w14:paraId="543255AA" w14:textId="77777777" w:rsidR="005F0808" w:rsidRPr="006732BC" w:rsidRDefault="005F0808" w:rsidP="006E7E76">
      <w:pPr>
        <w:spacing w:before="120" w:after="120" w:line="360" w:lineRule="auto"/>
        <w:ind w:left="426"/>
        <w:jc w:val="both"/>
        <w:rPr>
          <w:rFonts w:ascii="Calibri" w:hAnsi="Calibri" w:cs="Calibri"/>
          <w:lang w:val="pt-PT"/>
        </w:rPr>
      </w:pPr>
    </w:p>
    <w:p w14:paraId="338F096B" w14:textId="417A68D3" w:rsidR="00BD06FA" w:rsidRPr="00DC152B" w:rsidRDefault="0027619D" w:rsidP="006E7E76">
      <w:pPr>
        <w:pStyle w:val="TITU1"/>
        <w:spacing w:line="360" w:lineRule="auto"/>
        <w:ind w:left="851" w:hanging="284"/>
        <w:jc w:val="both"/>
        <w:rPr>
          <w:rFonts w:cs="Yu Mincho"/>
          <w:szCs w:val="22"/>
        </w:rPr>
      </w:pPr>
      <w:bookmarkStart w:id="38" w:name="_Toc101368759"/>
      <w:r w:rsidRPr="00DC152B">
        <w:rPr>
          <w:rFonts w:cs="Yu Mincho"/>
          <w:szCs w:val="22"/>
        </w:rPr>
        <w:t>ATESTADO DE CAPACIDADE TÉCNICA</w:t>
      </w:r>
      <w:bookmarkEnd w:id="38"/>
    </w:p>
    <w:p w14:paraId="7CF8FA8F" w14:textId="3F86CBE9" w:rsidR="007E1B0B" w:rsidRPr="006732BC" w:rsidRDefault="00FD4BB3" w:rsidP="006E7E76">
      <w:pPr>
        <w:spacing w:before="120" w:after="120" w:line="360" w:lineRule="auto"/>
        <w:ind w:left="426"/>
        <w:jc w:val="both"/>
        <w:rPr>
          <w:rFonts w:ascii="Calibri" w:hAnsi="Calibri" w:cs="Calibri"/>
          <w:lang w:val="pt-PT"/>
        </w:rPr>
      </w:pPr>
      <w:r>
        <w:rPr>
          <w:rFonts w:ascii="Calibri" w:hAnsi="Calibri" w:cs="Calibri"/>
          <w:lang w:val="pt-PT"/>
        </w:rPr>
        <w:t>A PROPONENTE</w:t>
      </w:r>
      <w:r w:rsidR="0027619D" w:rsidRPr="006732BC">
        <w:rPr>
          <w:rFonts w:ascii="Calibri" w:hAnsi="Calibri" w:cs="Calibri"/>
          <w:lang w:val="pt-PT"/>
        </w:rPr>
        <w:t xml:space="preserve"> deverá comprovar através de </w:t>
      </w:r>
      <w:r w:rsidR="005A1DF0" w:rsidRPr="005A1DF0">
        <w:rPr>
          <w:rFonts w:ascii="Calibri" w:hAnsi="Calibri" w:cs="Calibri"/>
          <w:lang w:val="pt-PT"/>
        </w:rPr>
        <w:t xml:space="preserve">Atestados de Capacidade Técnica de instalação de equipamentos em Banda Ku </w:t>
      </w:r>
      <w:r w:rsidR="00EF4D62">
        <w:rPr>
          <w:rFonts w:ascii="Calibri" w:hAnsi="Calibri" w:cs="Calibri"/>
          <w:lang w:val="pt-PT"/>
        </w:rPr>
        <w:t xml:space="preserve">e/ou TVRO </w:t>
      </w:r>
      <w:r w:rsidR="005A1DF0" w:rsidRPr="005A1DF0">
        <w:rPr>
          <w:rFonts w:ascii="Calibri" w:hAnsi="Calibri" w:cs="Calibri"/>
          <w:lang w:val="pt-PT"/>
        </w:rPr>
        <w:t>fornecidos pelas principais Operadoras do Brasil</w:t>
      </w:r>
      <w:r w:rsidR="005A1DF0">
        <w:rPr>
          <w:rFonts w:ascii="Calibri" w:hAnsi="Calibri" w:cs="Calibri"/>
          <w:lang w:val="pt-PT"/>
        </w:rPr>
        <w:t xml:space="preserve"> </w:t>
      </w:r>
      <w:r w:rsidR="0027619D" w:rsidRPr="006732BC">
        <w:rPr>
          <w:rFonts w:ascii="Calibri" w:hAnsi="Calibri" w:cs="Calibri"/>
          <w:lang w:val="pt-PT"/>
        </w:rPr>
        <w:t>que executou trabalho semelhante ao requerido no edital</w:t>
      </w:r>
      <w:r w:rsidR="00F45BDF" w:rsidRPr="006732BC">
        <w:rPr>
          <w:rFonts w:ascii="Calibri" w:hAnsi="Calibri" w:cs="Calibri"/>
          <w:lang w:val="pt-PT"/>
        </w:rPr>
        <w:t>.</w:t>
      </w:r>
    </w:p>
    <w:sectPr w:rsidR="007E1B0B" w:rsidRPr="006732BC" w:rsidSect="00B56AB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1920" w:right="1137" w:bottom="1440" w:left="1240" w:header="0" w:footer="12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62527" w14:textId="77777777" w:rsidR="00CF1577" w:rsidRDefault="00CF1577" w:rsidP="00673DEC">
      <w:pPr>
        <w:spacing w:after="0" w:line="240" w:lineRule="auto"/>
      </w:pPr>
      <w:r>
        <w:separator/>
      </w:r>
    </w:p>
  </w:endnote>
  <w:endnote w:type="continuationSeparator" w:id="0">
    <w:p w14:paraId="116A581A" w14:textId="77777777" w:rsidR="00CF1577" w:rsidRDefault="00CF1577" w:rsidP="00673DEC">
      <w:pPr>
        <w:spacing w:after="0" w:line="240" w:lineRule="auto"/>
      </w:pPr>
      <w:r>
        <w:continuationSeparator/>
      </w:r>
    </w:p>
  </w:endnote>
  <w:endnote w:type="continuationNotice" w:id="1">
    <w:p w14:paraId="3EA5FAC0" w14:textId="77777777" w:rsidR="00CF1577" w:rsidRDefault="00CF15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D7CD2" w14:textId="77777777" w:rsidR="00EA18C3" w:rsidRDefault="00EA18C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775C4" w14:textId="77777777" w:rsidR="00EA18C3" w:rsidRDefault="00EA18C3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F86CA" w14:textId="77777777" w:rsidR="00EA18C3" w:rsidRDefault="00EA18C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9085A" w14:textId="77777777" w:rsidR="00CF1577" w:rsidRDefault="00CF1577" w:rsidP="00673DEC">
      <w:pPr>
        <w:spacing w:after="0" w:line="240" w:lineRule="auto"/>
      </w:pPr>
      <w:r>
        <w:separator/>
      </w:r>
    </w:p>
  </w:footnote>
  <w:footnote w:type="continuationSeparator" w:id="0">
    <w:p w14:paraId="1B3E8535" w14:textId="77777777" w:rsidR="00CF1577" w:rsidRDefault="00CF1577" w:rsidP="00673DEC">
      <w:pPr>
        <w:spacing w:after="0" w:line="240" w:lineRule="auto"/>
      </w:pPr>
      <w:r>
        <w:continuationSeparator/>
      </w:r>
    </w:p>
  </w:footnote>
  <w:footnote w:type="continuationNotice" w:id="1">
    <w:p w14:paraId="4B530111" w14:textId="77777777" w:rsidR="00CF1577" w:rsidRDefault="00CF15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9ECB0" w14:textId="77777777" w:rsidR="00EA18C3" w:rsidRDefault="00EA18C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E4B97" w14:textId="3E5DF42C" w:rsidR="00673DEC" w:rsidRDefault="00673DEC" w:rsidP="00673DEC">
    <w:pPr>
      <w:spacing w:before="120" w:after="120" w:line="360" w:lineRule="auto"/>
      <w:ind w:left="426"/>
      <w:jc w:val="both"/>
      <w:rPr>
        <w:b/>
        <w:bCs/>
      </w:rPr>
    </w:pPr>
  </w:p>
  <w:p w14:paraId="770530E0" w14:textId="2F095775" w:rsidR="00673DEC" w:rsidRDefault="00673DEC" w:rsidP="00673DEC">
    <w:pPr>
      <w:spacing w:before="120" w:after="120" w:line="360" w:lineRule="auto"/>
      <w:ind w:left="426"/>
      <w:jc w:val="center"/>
      <w:rPr>
        <w:b/>
        <w:bCs/>
      </w:rPr>
    </w:pPr>
    <w:r w:rsidRPr="00673DEC">
      <w:rPr>
        <w:b/>
        <w:bCs/>
      </w:rPr>
      <w:t>ANEXO I – DESCRITIVO TÉCNICO</w:t>
    </w:r>
    <w:r w:rsidR="001C3D03">
      <w:rPr>
        <w:b/>
        <w:bCs/>
      </w:rPr>
      <w:t xml:space="preserve"> PARA CONTRATAÇÃO DE SERVIÇO </w:t>
    </w:r>
    <w:r w:rsidR="00B05DC2">
      <w:rPr>
        <w:b/>
        <w:bCs/>
      </w:rPr>
      <w:t>DE INSTALAÇÃO DE EQUIPAMENTO DO KIT TVRO</w:t>
    </w:r>
  </w:p>
  <w:p w14:paraId="3E9F31D7" w14:textId="22E03005" w:rsidR="00673DEC" w:rsidRPr="00673DEC" w:rsidRDefault="00673DEC" w:rsidP="00673DEC">
    <w:pPr>
      <w:spacing w:before="120" w:after="120" w:line="360" w:lineRule="auto"/>
      <w:ind w:left="426"/>
      <w:jc w:val="center"/>
      <w:rPr>
        <w:b/>
        <w:bCs/>
      </w:rPr>
    </w:pPr>
    <w:r>
      <w:rPr>
        <w:b/>
        <w:bCs/>
      </w:rPr>
      <w:t>___________________________________________________________________________________</w:t>
    </w:r>
  </w:p>
  <w:p w14:paraId="288CBA39" w14:textId="77777777" w:rsidR="00673DEC" w:rsidRDefault="00673DEC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F3D74" w14:textId="77777777" w:rsidR="00EA18C3" w:rsidRDefault="00EA18C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A5331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4E2EEA"/>
    <w:multiLevelType w:val="multilevel"/>
    <w:tmpl w:val="7250E0A4"/>
    <w:lvl w:ilvl="0">
      <w:start w:val="3"/>
      <w:numFmt w:val="decimal"/>
      <w:pStyle w:val="TITU2"/>
      <w:lvlText w:val="%1.1"/>
      <w:lvlJc w:val="right"/>
      <w:pPr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9" w:hanging="432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224" w:hanging="504"/>
      </w:pPr>
      <w:rPr>
        <w:rFonts w:asciiTheme="minorHAnsi" w:eastAsia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7B5F5E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C206520"/>
    <w:multiLevelType w:val="multilevel"/>
    <w:tmpl w:val="6488374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Cambria Math" w:hAnsi="Cambria Math" w:cs="Cambria Math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Cambria Math" w:hAnsi="Cambria Math" w:cs="Cambria Math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Noto Sans Symbols" w:hAnsi="Noto Sans Symbols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Cambria Math" w:hAnsi="Cambria Math" w:cs="Cambria Math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Noto Sans Symbols" w:hAnsi="Noto Sans Symbols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Cambria Math" w:hAnsi="Cambria Math" w:cs="Cambria Math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Noto Sans Symbols" w:hAnsi="Noto Sans Symbols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Cambria Math" w:hAnsi="Cambria Math" w:cs="Cambria Math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Noto Sans Symbols" w:hAnsi="Noto Sans Symbols"/>
      </w:rPr>
    </w:lvl>
  </w:abstractNum>
  <w:abstractNum w:abstractNumId="4" w15:restartNumberingAfterBreak="0">
    <w:nsid w:val="0DB33715"/>
    <w:multiLevelType w:val="hybridMultilevel"/>
    <w:tmpl w:val="CE4E130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63C71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1190C91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6A44BF4"/>
    <w:multiLevelType w:val="multilevel"/>
    <w:tmpl w:val="C5CA698C"/>
    <w:lvl w:ilvl="0">
      <w:start w:val="1"/>
      <w:numFmt w:val="decimal"/>
      <w:lvlText w:val="%1."/>
      <w:lvlJc w:val="right"/>
      <w:pPr>
        <w:ind w:left="14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6BB2A71"/>
    <w:multiLevelType w:val="multilevel"/>
    <w:tmpl w:val="EAB82D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9D82D38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22E025B"/>
    <w:multiLevelType w:val="multilevel"/>
    <w:tmpl w:val="C5CA698C"/>
    <w:lvl w:ilvl="0">
      <w:start w:val="1"/>
      <w:numFmt w:val="decimal"/>
      <w:lvlText w:val="%1."/>
      <w:lvlJc w:val="right"/>
      <w:pPr>
        <w:ind w:left="14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79668B9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9A25D44"/>
    <w:multiLevelType w:val="hybridMultilevel"/>
    <w:tmpl w:val="8B84D9DE"/>
    <w:lvl w:ilvl="0" w:tplc="0416000D">
      <w:start w:val="1"/>
      <w:numFmt w:val="bullet"/>
      <w:lvlText w:val=""/>
      <w:lvlJc w:val="left"/>
      <w:pPr>
        <w:ind w:left="1996" w:hanging="360"/>
      </w:pPr>
      <w:rPr>
        <w:rFonts w:ascii="Yu Gothic Light" w:hAnsi="Yu Gothic Light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alibri Light" w:hAnsi="Calibri Light" w:cs="Calibri Light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Yu Gothic Light" w:hAnsi="Yu Gothic Light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Arial MT" w:hAnsi="Arial MT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alibri Light" w:hAnsi="Calibri Light" w:cs="Calibri Light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Yu Gothic Light" w:hAnsi="Yu Gothic Light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Arial MT" w:hAnsi="Arial MT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alibri Light" w:hAnsi="Calibri Light" w:cs="Calibri Light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Yu Gothic Light" w:hAnsi="Yu Gothic Light" w:hint="default"/>
      </w:rPr>
    </w:lvl>
  </w:abstractNum>
  <w:abstractNum w:abstractNumId="13" w15:restartNumberingAfterBreak="0">
    <w:nsid w:val="2E5A6D26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FC24F9F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FD66EE2"/>
    <w:multiLevelType w:val="multilevel"/>
    <w:tmpl w:val="23B410EE"/>
    <w:lvl w:ilvl="0">
      <w:start w:val="1"/>
      <w:numFmt w:val="decimal"/>
      <w:pStyle w:val="TITU1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031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40572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06F297F"/>
    <w:multiLevelType w:val="hybridMultilevel"/>
    <w:tmpl w:val="3A229E50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265B8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5F05223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98C45D5"/>
    <w:multiLevelType w:val="hybridMultilevel"/>
    <w:tmpl w:val="65BC7E2C"/>
    <w:lvl w:ilvl="0" w:tplc="04160005">
      <w:start w:val="1"/>
      <w:numFmt w:val="bullet"/>
      <w:lvlText w:val=""/>
      <w:lvlJc w:val="left"/>
      <w:pPr>
        <w:ind w:left="1996" w:hanging="360"/>
      </w:pPr>
      <w:rPr>
        <w:rFonts w:ascii="Yu Gothic Light" w:hAnsi="Yu Gothic Light" w:hint="default"/>
      </w:rPr>
    </w:lvl>
    <w:lvl w:ilvl="1" w:tplc="04160003">
      <w:start w:val="1"/>
      <w:numFmt w:val="bullet"/>
      <w:lvlText w:val="o"/>
      <w:lvlJc w:val="left"/>
      <w:pPr>
        <w:ind w:left="2716" w:hanging="360"/>
      </w:pPr>
      <w:rPr>
        <w:rFonts w:ascii="Calibri Light" w:hAnsi="Calibri Light" w:cs="Calibri Light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Yu Gothic Light" w:hAnsi="Yu Gothic Light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Arial MT" w:hAnsi="Arial MT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alibri Light" w:hAnsi="Calibri Light" w:cs="Calibri Light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Yu Gothic Light" w:hAnsi="Yu Gothic Light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Arial MT" w:hAnsi="Arial MT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alibri Light" w:hAnsi="Calibri Light" w:cs="Calibri Light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Yu Gothic Light" w:hAnsi="Yu Gothic Light" w:hint="default"/>
      </w:rPr>
    </w:lvl>
  </w:abstractNum>
  <w:abstractNum w:abstractNumId="21" w15:restartNumberingAfterBreak="0">
    <w:nsid w:val="4A6F57AD"/>
    <w:multiLevelType w:val="hybridMultilevel"/>
    <w:tmpl w:val="C5CA698C"/>
    <w:lvl w:ilvl="0" w:tplc="F482CEFE">
      <w:start w:val="1"/>
      <w:numFmt w:val="decimal"/>
      <w:lvlText w:val="%1."/>
      <w:lvlJc w:val="righ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0A521D9"/>
    <w:multiLevelType w:val="hybridMultilevel"/>
    <w:tmpl w:val="86A605CA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03590A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BFC0A2B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F5C1824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FBE4BA7"/>
    <w:multiLevelType w:val="multilevel"/>
    <w:tmpl w:val="EAB82D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18F07FC"/>
    <w:multiLevelType w:val="multilevel"/>
    <w:tmpl w:val="A0C2A0A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Cambria Math" w:hAnsi="Cambria Math" w:cs="Cambria Math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Cambria Math" w:hAnsi="Cambria Math" w:cs="Cambria Math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Noto Sans Symbols" w:hAnsi="Noto Sans Symbols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Cambria Math" w:hAnsi="Cambria Math" w:cs="Cambria Math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Noto Sans Symbols" w:hAnsi="Noto Sans Symbols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Cambria Math" w:hAnsi="Cambria Math" w:cs="Cambria Math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Noto Sans Symbols" w:hAnsi="Noto Sans Symbols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Cambria Math" w:hAnsi="Cambria Math" w:cs="Cambria Math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Noto Sans Symbols" w:hAnsi="Noto Sans Symbols"/>
      </w:rPr>
    </w:lvl>
  </w:abstractNum>
  <w:abstractNum w:abstractNumId="28" w15:restartNumberingAfterBreak="0">
    <w:nsid w:val="62B4562F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C4A315F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D4F470A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DC4568B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FA56EA8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90759D7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A381B27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B780915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01128259">
    <w:abstractNumId w:val="15"/>
  </w:num>
  <w:num w:numId="2" w16cid:durableId="1895045604">
    <w:abstractNumId w:val="1"/>
  </w:num>
  <w:num w:numId="3" w16cid:durableId="2099599678">
    <w:abstractNumId w:val="18"/>
  </w:num>
  <w:num w:numId="4" w16cid:durableId="1538616954">
    <w:abstractNumId w:val="23"/>
  </w:num>
  <w:num w:numId="5" w16cid:durableId="362706982">
    <w:abstractNumId w:val="3"/>
  </w:num>
  <w:num w:numId="6" w16cid:durableId="301423518">
    <w:abstractNumId w:val="35"/>
  </w:num>
  <w:num w:numId="7" w16cid:durableId="273053368">
    <w:abstractNumId w:val="5"/>
  </w:num>
  <w:num w:numId="8" w16cid:durableId="870994458">
    <w:abstractNumId w:val="25"/>
  </w:num>
  <w:num w:numId="9" w16cid:durableId="2066492511">
    <w:abstractNumId w:val="15"/>
  </w:num>
  <w:num w:numId="10" w16cid:durableId="690407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1663463">
    <w:abstractNumId w:val="19"/>
  </w:num>
  <w:num w:numId="12" w16cid:durableId="1424647170">
    <w:abstractNumId w:val="32"/>
  </w:num>
  <w:num w:numId="13" w16cid:durableId="1973513323">
    <w:abstractNumId w:val="15"/>
  </w:num>
  <w:num w:numId="14" w16cid:durableId="326133837">
    <w:abstractNumId w:val="15"/>
  </w:num>
  <w:num w:numId="15" w16cid:durableId="554780732">
    <w:abstractNumId w:val="2"/>
  </w:num>
  <w:num w:numId="16" w16cid:durableId="1848709879">
    <w:abstractNumId w:val="13"/>
  </w:num>
  <w:num w:numId="17" w16cid:durableId="1160075597">
    <w:abstractNumId w:val="33"/>
  </w:num>
  <w:num w:numId="18" w16cid:durableId="954944936">
    <w:abstractNumId w:val="0"/>
  </w:num>
  <w:num w:numId="19" w16cid:durableId="2074505799">
    <w:abstractNumId w:val="29"/>
  </w:num>
  <w:num w:numId="20" w16cid:durableId="1347557571">
    <w:abstractNumId w:val="8"/>
  </w:num>
  <w:num w:numId="21" w16cid:durableId="899827856">
    <w:abstractNumId w:val="15"/>
  </w:num>
  <w:num w:numId="22" w16cid:durableId="2146196902">
    <w:abstractNumId w:val="12"/>
  </w:num>
  <w:num w:numId="23" w16cid:durableId="2121869576">
    <w:abstractNumId w:val="20"/>
  </w:num>
  <w:num w:numId="24" w16cid:durableId="1526597496">
    <w:abstractNumId w:val="34"/>
  </w:num>
  <w:num w:numId="25" w16cid:durableId="1202011475">
    <w:abstractNumId w:val="15"/>
  </w:num>
  <w:num w:numId="26" w16cid:durableId="1236630057">
    <w:abstractNumId w:val="21"/>
  </w:num>
  <w:num w:numId="27" w16cid:durableId="1512909766">
    <w:abstractNumId w:val="7"/>
  </w:num>
  <w:num w:numId="28" w16cid:durableId="224489994">
    <w:abstractNumId w:val="10"/>
  </w:num>
  <w:num w:numId="29" w16cid:durableId="1150363278">
    <w:abstractNumId w:val="28"/>
  </w:num>
  <w:num w:numId="30" w16cid:durableId="1146776963">
    <w:abstractNumId w:val="31"/>
  </w:num>
  <w:num w:numId="31" w16cid:durableId="33203410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16773374">
    <w:abstractNumId w:val="30"/>
  </w:num>
  <w:num w:numId="33" w16cid:durableId="11628157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64158644">
    <w:abstractNumId w:val="15"/>
  </w:num>
  <w:num w:numId="35" w16cid:durableId="1675962247">
    <w:abstractNumId w:val="15"/>
  </w:num>
  <w:num w:numId="36" w16cid:durableId="558595376">
    <w:abstractNumId w:val="15"/>
  </w:num>
  <w:num w:numId="37" w16cid:durableId="158187145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29309738">
    <w:abstractNumId w:val="15"/>
  </w:num>
  <w:num w:numId="39" w16cid:durableId="128519872">
    <w:abstractNumId w:val="14"/>
  </w:num>
  <w:num w:numId="40" w16cid:durableId="378089088">
    <w:abstractNumId w:val="27"/>
  </w:num>
  <w:num w:numId="41" w16cid:durableId="241112146">
    <w:abstractNumId w:val="9"/>
  </w:num>
  <w:num w:numId="42" w16cid:durableId="1050610225">
    <w:abstractNumId w:val="11"/>
  </w:num>
  <w:num w:numId="43" w16cid:durableId="591858824">
    <w:abstractNumId w:val="16"/>
  </w:num>
  <w:num w:numId="44" w16cid:durableId="1558936339">
    <w:abstractNumId w:val="24"/>
  </w:num>
  <w:num w:numId="45" w16cid:durableId="1340817735">
    <w:abstractNumId w:val="6"/>
  </w:num>
  <w:num w:numId="46" w16cid:durableId="348534527">
    <w:abstractNumId w:val="4"/>
  </w:num>
  <w:num w:numId="47" w16cid:durableId="1027216419">
    <w:abstractNumId w:val="17"/>
  </w:num>
  <w:num w:numId="48" w16cid:durableId="620265005">
    <w:abstractNumId w:val="22"/>
  </w:num>
  <w:num w:numId="49" w16cid:durableId="532885168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CDA"/>
    <w:rsid w:val="00001814"/>
    <w:rsid w:val="00001DB3"/>
    <w:rsid w:val="000022CA"/>
    <w:rsid w:val="00002F3C"/>
    <w:rsid w:val="00003DAB"/>
    <w:rsid w:val="000046D8"/>
    <w:rsid w:val="0000499E"/>
    <w:rsid w:val="000054B6"/>
    <w:rsid w:val="0000784A"/>
    <w:rsid w:val="00010CA9"/>
    <w:rsid w:val="00011941"/>
    <w:rsid w:val="00011EA1"/>
    <w:rsid w:val="0001299A"/>
    <w:rsid w:val="00012CAF"/>
    <w:rsid w:val="000135FE"/>
    <w:rsid w:val="00021CE3"/>
    <w:rsid w:val="00023454"/>
    <w:rsid w:val="00023558"/>
    <w:rsid w:val="0002382F"/>
    <w:rsid w:val="000248DF"/>
    <w:rsid w:val="00024E8F"/>
    <w:rsid w:val="0003085B"/>
    <w:rsid w:val="00030DEF"/>
    <w:rsid w:val="00031E41"/>
    <w:rsid w:val="00033097"/>
    <w:rsid w:val="00033283"/>
    <w:rsid w:val="000338EE"/>
    <w:rsid w:val="00034D6F"/>
    <w:rsid w:val="00036A52"/>
    <w:rsid w:val="00036CEC"/>
    <w:rsid w:val="00040750"/>
    <w:rsid w:val="0004154B"/>
    <w:rsid w:val="00042F86"/>
    <w:rsid w:val="00051522"/>
    <w:rsid w:val="00051C8A"/>
    <w:rsid w:val="00051CA0"/>
    <w:rsid w:val="00052E88"/>
    <w:rsid w:val="0005340A"/>
    <w:rsid w:val="00053E71"/>
    <w:rsid w:val="00053F7F"/>
    <w:rsid w:val="00054C93"/>
    <w:rsid w:val="000550F2"/>
    <w:rsid w:val="00057B2A"/>
    <w:rsid w:val="00062BD1"/>
    <w:rsid w:val="00063698"/>
    <w:rsid w:val="000639AC"/>
    <w:rsid w:val="00064347"/>
    <w:rsid w:val="00064E38"/>
    <w:rsid w:val="00067926"/>
    <w:rsid w:val="000717C0"/>
    <w:rsid w:val="000726CE"/>
    <w:rsid w:val="00073825"/>
    <w:rsid w:val="00074897"/>
    <w:rsid w:val="000758BE"/>
    <w:rsid w:val="00075BC6"/>
    <w:rsid w:val="00075DCB"/>
    <w:rsid w:val="0007602D"/>
    <w:rsid w:val="00076114"/>
    <w:rsid w:val="000762DB"/>
    <w:rsid w:val="00076A93"/>
    <w:rsid w:val="00076ACE"/>
    <w:rsid w:val="00077128"/>
    <w:rsid w:val="00077BE3"/>
    <w:rsid w:val="00081877"/>
    <w:rsid w:val="0008346A"/>
    <w:rsid w:val="00086047"/>
    <w:rsid w:val="00087F18"/>
    <w:rsid w:val="00091F7E"/>
    <w:rsid w:val="000925D1"/>
    <w:rsid w:val="0009455A"/>
    <w:rsid w:val="0009572E"/>
    <w:rsid w:val="00095AFC"/>
    <w:rsid w:val="00095B80"/>
    <w:rsid w:val="0009627F"/>
    <w:rsid w:val="00096F1C"/>
    <w:rsid w:val="000A0734"/>
    <w:rsid w:val="000A1E8E"/>
    <w:rsid w:val="000A20F6"/>
    <w:rsid w:val="000A2FD8"/>
    <w:rsid w:val="000A5265"/>
    <w:rsid w:val="000A6800"/>
    <w:rsid w:val="000A6F34"/>
    <w:rsid w:val="000A7538"/>
    <w:rsid w:val="000B02EB"/>
    <w:rsid w:val="000B0D97"/>
    <w:rsid w:val="000B0DBB"/>
    <w:rsid w:val="000B1039"/>
    <w:rsid w:val="000B31B5"/>
    <w:rsid w:val="000B3D04"/>
    <w:rsid w:val="000B5DD0"/>
    <w:rsid w:val="000C03A6"/>
    <w:rsid w:val="000C04F0"/>
    <w:rsid w:val="000C20D4"/>
    <w:rsid w:val="000C300D"/>
    <w:rsid w:val="000C314E"/>
    <w:rsid w:val="000C47BC"/>
    <w:rsid w:val="000C62B6"/>
    <w:rsid w:val="000C7FE9"/>
    <w:rsid w:val="000D08D5"/>
    <w:rsid w:val="000D0BE0"/>
    <w:rsid w:val="000D140E"/>
    <w:rsid w:val="000D2A25"/>
    <w:rsid w:val="000D2B24"/>
    <w:rsid w:val="000D35FE"/>
    <w:rsid w:val="000D4A3B"/>
    <w:rsid w:val="000D578E"/>
    <w:rsid w:val="000D6505"/>
    <w:rsid w:val="000D6832"/>
    <w:rsid w:val="000D6DD2"/>
    <w:rsid w:val="000E0190"/>
    <w:rsid w:val="000E0556"/>
    <w:rsid w:val="000E056C"/>
    <w:rsid w:val="000E1421"/>
    <w:rsid w:val="000E522D"/>
    <w:rsid w:val="000E53AB"/>
    <w:rsid w:val="000E5FD0"/>
    <w:rsid w:val="000F0009"/>
    <w:rsid w:val="000F043D"/>
    <w:rsid w:val="000F054E"/>
    <w:rsid w:val="000F0561"/>
    <w:rsid w:val="000F20EB"/>
    <w:rsid w:val="000F43A4"/>
    <w:rsid w:val="000F4FD7"/>
    <w:rsid w:val="000F6E7A"/>
    <w:rsid w:val="001012C5"/>
    <w:rsid w:val="001013DA"/>
    <w:rsid w:val="0010194D"/>
    <w:rsid w:val="00101D2B"/>
    <w:rsid w:val="00101E5A"/>
    <w:rsid w:val="00102159"/>
    <w:rsid w:val="001033B1"/>
    <w:rsid w:val="001033D1"/>
    <w:rsid w:val="00107592"/>
    <w:rsid w:val="00110137"/>
    <w:rsid w:val="00113EE6"/>
    <w:rsid w:val="001142DA"/>
    <w:rsid w:val="00114E5C"/>
    <w:rsid w:val="001167E4"/>
    <w:rsid w:val="00116C5C"/>
    <w:rsid w:val="0011793A"/>
    <w:rsid w:val="00121494"/>
    <w:rsid w:val="00121774"/>
    <w:rsid w:val="001219FD"/>
    <w:rsid w:val="00122385"/>
    <w:rsid w:val="00122FC1"/>
    <w:rsid w:val="001231E3"/>
    <w:rsid w:val="00124675"/>
    <w:rsid w:val="00126B03"/>
    <w:rsid w:val="00126BFC"/>
    <w:rsid w:val="001271E4"/>
    <w:rsid w:val="0012782B"/>
    <w:rsid w:val="001301FF"/>
    <w:rsid w:val="00130AC6"/>
    <w:rsid w:val="00131198"/>
    <w:rsid w:val="00134736"/>
    <w:rsid w:val="0013629A"/>
    <w:rsid w:val="001373D0"/>
    <w:rsid w:val="00137996"/>
    <w:rsid w:val="00137D91"/>
    <w:rsid w:val="00140AA1"/>
    <w:rsid w:val="0014116F"/>
    <w:rsid w:val="001417B9"/>
    <w:rsid w:val="00141AA8"/>
    <w:rsid w:val="00141D62"/>
    <w:rsid w:val="00142D62"/>
    <w:rsid w:val="00144C41"/>
    <w:rsid w:val="00145000"/>
    <w:rsid w:val="00145815"/>
    <w:rsid w:val="00146612"/>
    <w:rsid w:val="0014661A"/>
    <w:rsid w:val="001466A1"/>
    <w:rsid w:val="00150444"/>
    <w:rsid w:val="001509CD"/>
    <w:rsid w:val="0015174D"/>
    <w:rsid w:val="001530B3"/>
    <w:rsid w:val="0015372E"/>
    <w:rsid w:val="00154D82"/>
    <w:rsid w:val="001553F7"/>
    <w:rsid w:val="00156C47"/>
    <w:rsid w:val="00162182"/>
    <w:rsid w:val="00163A27"/>
    <w:rsid w:val="00164383"/>
    <w:rsid w:val="00165836"/>
    <w:rsid w:val="001676FD"/>
    <w:rsid w:val="00170B07"/>
    <w:rsid w:val="0017126F"/>
    <w:rsid w:val="001717D2"/>
    <w:rsid w:val="00171E19"/>
    <w:rsid w:val="00172028"/>
    <w:rsid w:val="0017270C"/>
    <w:rsid w:val="0017401B"/>
    <w:rsid w:val="001749AE"/>
    <w:rsid w:val="00177E3E"/>
    <w:rsid w:val="001800FF"/>
    <w:rsid w:val="00181794"/>
    <w:rsid w:val="001832C6"/>
    <w:rsid w:val="0018330E"/>
    <w:rsid w:val="0018465B"/>
    <w:rsid w:val="001853FF"/>
    <w:rsid w:val="001873B4"/>
    <w:rsid w:val="00190E2F"/>
    <w:rsid w:val="00191689"/>
    <w:rsid w:val="00192414"/>
    <w:rsid w:val="00194EC4"/>
    <w:rsid w:val="00195CDC"/>
    <w:rsid w:val="00196889"/>
    <w:rsid w:val="00196E2E"/>
    <w:rsid w:val="00197336"/>
    <w:rsid w:val="00197358"/>
    <w:rsid w:val="001A056A"/>
    <w:rsid w:val="001A0A6E"/>
    <w:rsid w:val="001A11A1"/>
    <w:rsid w:val="001A2033"/>
    <w:rsid w:val="001A2DF2"/>
    <w:rsid w:val="001A3381"/>
    <w:rsid w:val="001A48C2"/>
    <w:rsid w:val="001A5F76"/>
    <w:rsid w:val="001A6BDF"/>
    <w:rsid w:val="001B2599"/>
    <w:rsid w:val="001B2752"/>
    <w:rsid w:val="001B6857"/>
    <w:rsid w:val="001C03A1"/>
    <w:rsid w:val="001C2A7E"/>
    <w:rsid w:val="001C2CDF"/>
    <w:rsid w:val="001C3070"/>
    <w:rsid w:val="001C3D03"/>
    <w:rsid w:val="001C4715"/>
    <w:rsid w:val="001C52A1"/>
    <w:rsid w:val="001C736A"/>
    <w:rsid w:val="001D00EB"/>
    <w:rsid w:val="001D0473"/>
    <w:rsid w:val="001D122A"/>
    <w:rsid w:val="001D1C09"/>
    <w:rsid w:val="001D24D8"/>
    <w:rsid w:val="001D3E42"/>
    <w:rsid w:val="001D49EE"/>
    <w:rsid w:val="001D5BA8"/>
    <w:rsid w:val="001D625A"/>
    <w:rsid w:val="001D7561"/>
    <w:rsid w:val="001E01C0"/>
    <w:rsid w:val="001E1974"/>
    <w:rsid w:val="001E2DE8"/>
    <w:rsid w:val="001E4CCD"/>
    <w:rsid w:val="001E5BB7"/>
    <w:rsid w:val="001E5E80"/>
    <w:rsid w:val="001E6891"/>
    <w:rsid w:val="001F2271"/>
    <w:rsid w:val="001F2285"/>
    <w:rsid w:val="001F3125"/>
    <w:rsid w:val="001F3CD5"/>
    <w:rsid w:val="001F7CA7"/>
    <w:rsid w:val="00201960"/>
    <w:rsid w:val="0020274E"/>
    <w:rsid w:val="00203A76"/>
    <w:rsid w:val="00204719"/>
    <w:rsid w:val="0020528F"/>
    <w:rsid w:val="00205382"/>
    <w:rsid w:val="00206F58"/>
    <w:rsid w:val="00211C9F"/>
    <w:rsid w:val="002121EA"/>
    <w:rsid w:val="00212B3F"/>
    <w:rsid w:val="002134D9"/>
    <w:rsid w:val="0021696A"/>
    <w:rsid w:val="00217122"/>
    <w:rsid w:val="00217EC7"/>
    <w:rsid w:val="00220769"/>
    <w:rsid w:val="0022254C"/>
    <w:rsid w:val="0022377A"/>
    <w:rsid w:val="00224005"/>
    <w:rsid w:val="00224B57"/>
    <w:rsid w:val="00226D5B"/>
    <w:rsid w:val="00227F71"/>
    <w:rsid w:val="00230884"/>
    <w:rsid w:val="00230B92"/>
    <w:rsid w:val="00233B5E"/>
    <w:rsid w:val="00237BCF"/>
    <w:rsid w:val="002415C1"/>
    <w:rsid w:val="00241A5E"/>
    <w:rsid w:val="0024242F"/>
    <w:rsid w:val="0024340D"/>
    <w:rsid w:val="002438D6"/>
    <w:rsid w:val="0024446A"/>
    <w:rsid w:val="0024446D"/>
    <w:rsid w:val="0024511F"/>
    <w:rsid w:val="0024537A"/>
    <w:rsid w:val="002460B1"/>
    <w:rsid w:val="00246E94"/>
    <w:rsid w:val="0024729A"/>
    <w:rsid w:val="00247FD0"/>
    <w:rsid w:val="00250B9D"/>
    <w:rsid w:val="00250C86"/>
    <w:rsid w:val="0025146F"/>
    <w:rsid w:val="00252327"/>
    <w:rsid w:val="00252A91"/>
    <w:rsid w:val="00253089"/>
    <w:rsid w:val="00253260"/>
    <w:rsid w:val="00253AB3"/>
    <w:rsid w:val="002542AA"/>
    <w:rsid w:val="002543F4"/>
    <w:rsid w:val="00254918"/>
    <w:rsid w:val="00255B17"/>
    <w:rsid w:val="002570B6"/>
    <w:rsid w:val="00257601"/>
    <w:rsid w:val="00260A49"/>
    <w:rsid w:val="00261EBA"/>
    <w:rsid w:val="00262051"/>
    <w:rsid w:val="00262414"/>
    <w:rsid w:val="00262481"/>
    <w:rsid w:val="0026313A"/>
    <w:rsid w:val="002641CC"/>
    <w:rsid w:val="002644E8"/>
    <w:rsid w:val="00265556"/>
    <w:rsid w:val="0026621D"/>
    <w:rsid w:val="00266624"/>
    <w:rsid w:val="002666CD"/>
    <w:rsid w:val="002667DF"/>
    <w:rsid w:val="00270612"/>
    <w:rsid w:val="00272776"/>
    <w:rsid w:val="0027298D"/>
    <w:rsid w:val="00273126"/>
    <w:rsid w:val="002734F3"/>
    <w:rsid w:val="002737ED"/>
    <w:rsid w:val="00273E8D"/>
    <w:rsid w:val="0027526A"/>
    <w:rsid w:val="0027564A"/>
    <w:rsid w:val="00275683"/>
    <w:rsid w:val="0027619D"/>
    <w:rsid w:val="00276CBC"/>
    <w:rsid w:val="00277385"/>
    <w:rsid w:val="00277DB1"/>
    <w:rsid w:val="00280155"/>
    <w:rsid w:val="002811C2"/>
    <w:rsid w:val="00281B6F"/>
    <w:rsid w:val="00282966"/>
    <w:rsid w:val="00284249"/>
    <w:rsid w:val="00285AED"/>
    <w:rsid w:val="00286653"/>
    <w:rsid w:val="00286681"/>
    <w:rsid w:val="00287A09"/>
    <w:rsid w:val="00290B60"/>
    <w:rsid w:val="002914B3"/>
    <w:rsid w:val="00293D44"/>
    <w:rsid w:val="00293ED8"/>
    <w:rsid w:val="00294D85"/>
    <w:rsid w:val="00294E23"/>
    <w:rsid w:val="00297440"/>
    <w:rsid w:val="002A1ED1"/>
    <w:rsid w:val="002A2EB9"/>
    <w:rsid w:val="002A5F71"/>
    <w:rsid w:val="002A67F5"/>
    <w:rsid w:val="002A70F6"/>
    <w:rsid w:val="002B0467"/>
    <w:rsid w:val="002B064B"/>
    <w:rsid w:val="002B48F5"/>
    <w:rsid w:val="002B62C9"/>
    <w:rsid w:val="002B6631"/>
    <w:rsid w:val="002B6721"/>
    <w:rsid w:val="002B791A"/>
    <w:rsid w:val="002C0824"/>
    <w:rsid w:val="002C2B33"/>
    <w:rsid w:val="002C6DAE"/>
    <w:rsid w:val="002D07D7"/>
    <w:rsid w:val="002D08F8"/>
    <w:rsid w:val="002D0FC4"/>
    <w:rsid w:val="002D19BA"/>
    <w:rsid w:val="002D31AC"/>
    <w:rsid w:val="002D4244"/>
    <w:rsid w:val="002D4CEF"/>
    <w:rsid w:val="002D670B"/>
    <w:rsid w:val="002D6B83"/>
    <w:rsid w:val="002D7E52"/>
    <w:rsid w:val="002E0A2A"/>
    <w:rsid w:val="002E1B96"/>
    <w:rsid w:val="002E1C69"/>
    <w:rsid w:val="002E637B"/>
    <w:rsid w:val="002E663C"/>
    <w:rsid w:val="002E77C8"/>
    <w:rsid w:val="002E7F1C"/>
    <w:rsid w:val="002F08F7"/>
    <w:rsid w:val="002F1873"/>
    <w:rsid w:val="002F396E"/>
    <w:rsid w:val="002F754D"/>
    <w:rsid w:val="0030036A"/>
    <w:rsid w:val="0030244C"/>
    <w:rsid w:val="00302F66"/>
    <w:rsid w:val="003033F0"/>
    <w:rsid w:val="0030363F"/>
    <w:rsid w:val="003056E5"/>
    <w:rsid w:val="00305C40"/>
    <w:rsid w:val="003060E6"/>
    <w:rsid w:val="003062ED"/>
    <w:rsid w:val="0030666E"/>
    <w:rsid w:val="003069D7"/>
    <w:rsid w:val="00306FA6"/>
    <w:rsid w:val="0030737F"/>
    <w:rsid w:val="0031171A"/>
    <w:rsid w:val="0031244F"/>
    <w:rsid w:val="0031261E"/>
    <w:rsid w:val="003129AA"/>
    <w:rsid w:val="00313762"/>
    <w:rsid w:val="003143F2"/>
    <w:rsid w:val="00314977"/>
    <w:rsid w:val="0031683F"/>
    <w:rsid w:val="00316D06"/>
    <w:rsid w:val="0031734B"/>
    <w:rsid w:val="003204BB"/>
    <w:rsid w:val="003211DB"/>
    <w:rsid w:val="00321F8A"/>
    <w:rsid w:val="0032231C"/>
    <w:rsid w:val="003226B9"/>
    <w:rsid w:val="00322992"/>
    <w:rsid w:val="00323405"/>
    <w:rsid w:val="00324389"/>
    <w:rsid w:val="00325D3F"/>
    <w:rsid w:val="003261F2"/>
    <w:rsid w:val="003273D9"/>
    <w:rsid w:val="0033017A"/>
    <w:rsid w:val="0033252D"/>
    <w:rsid w:val="00332902"/>
    <w:rsid w:val="0033321E"/>
    <w:rsid w:val="00334975"/>
    <w:rsid w:val="0033590B"/>
    <w:rsid w:val="00335F65"/>
    <w:rsid w:val="0033648A"/>
    <w:rsid w:val="00337CB6"/>
    <w:rsid w:val="00340CBF"/>
    <w:rsid w:val="0034250D"/>
    <w:rsid w:val="00343B5B"/>
    <w:rsid w:val="003445CC"/>
    <w:rsid w:val="00346337"/>
    <w:rsid w:val="00346DDD"/>
    <w:rsid w:val="0035064D"/>
    <w:rsid w:val="00351226"/>
    <w:rsid w:val="0035326D"/>
    <w:rsid w:val="00354E85"/>
    <w:rsid w:val="00356D75"/>
    <w:rsid w:val="00357C3F"/>
    <w:rsid w:val="003602BA"/>
    <w:rsid w:val="00361604"/>
    <w:rsid w:val="003621E9"/>
    <w:rsid w:val="00362453"/>
    <w:rsid w:val="003632A0"/>
    <w:rsid w:val="0036502A"/>
    <w:rsid w:val="00365384"/>
    <w:rsid w:val="00366221"/>
    <w:rsid w:val="003664E6"/>
    <w:rsid w:val="00366A18"/>
    <w:rsid w:val="00366CAB"/>
    <w:rsid w:val="00367DAB"/>
    <w:rsid w:val="003700EE"/>
    <w:rsid w:val="003721E0"/>
    <w:rsid w:val="003726A1"/>
    <w:rsid w:val="0037284A"/>
    <w:rsid w:val="00373532"/>
    <w:rsid w:val="00373BB8"/>
    <w:rsid w:val="0037414A"/>
    <w:rsid w:val="003744A5"/>
    <w:rsid w:val="00374D79"/>
    <w:rsid w:val="00376654"/>
    <w:rsid w:val="00377DB7"/>
    <w:rsid w:val="003814A6"/>
    <w:rsid w:val="00381E91"/>
    <w:rsid w:val="0038215F"/>
    <w:rsid w:val="00382B2A"/>
    <w:rsid w:val="00382EAE"/>
    <w:rsid w:val="00383C4A"/>
    <w:rsid w:val="00383EFA"/>
    <w:rsid w:val="00383F10"/>
    <w:rsid w:val="00384766"/>
    <w:rsid w:val="00384B31"/>
    <w:rsid w:val="003855F6"/>
    <w:rsid w:val="00385E36"/>
    <w:rsid w:val="00390DA5"/>
    <w:rsid w:val="003920CF"/>
    <w:rsid w:val="00393D0C"/>
    <w:rsid w:val="00395A7F"/>
    <w:rsid w:val="00396815"/>
    <w:rsid w:val="003A04A5"/>
    <w:rsid w:val="003A1D82"/>
    <w:rsid w:val="003A2116"/>
    <w:rsid w:val="003A296E"/>
    <w:rsid w:val="003A36D6"/>
    <w:rsid w:val="003A77E6"/>
    <w:rsid w:val="003B0C23"/>
    <w:rsid w:val="003B1C91"/>
    <w:rsid w:val="003B3492"/>
    <w:rsid w:val="003B3D87"/>
    <w:rsid w:val="003B49ED"/>
    <w:rsid w:val="003C1BFD"/>
    <w:rsid w:val="003C335F"/>
    <w:rsid w:val="003C5248"/>
    <w:rsid w:val="003D02CD"/>
    <w:rsid w:val="003D0305"/>
    <w:rsid w:val="003D088E"/>
    <w:rsid w:val="003D19A8"/>
    <w:rsid w:val="003D1E69"/>
    <w:rsid w:val="003D24E7"/>
    <w:rsid w:val="003D2AEC"/>
    <w:rsid w:val="003D416C"/>
    <w:rsid w:val="003D5FEF"/>
    <w:rsid w:val="003D680F"/>
    <w:rsid w:val="003D7267"/>
    <w:rsid w:val="003D73D7"/>
    <w:rsid w:val="003D7F86"/>
    <w:rsid w:val="003E04D8"/>
    <w:rsid w:val="003E2B5D"/>
    <w:rsid w:val="003E32FA"/>
    <w:rsid w:val="003E3868"/>
    <w:rsid w:val="003E3D7C"/>
    <w:rsid w:val="003E4856"/>
    <w:rsid w:val="003E5F65"/>
    <w:rsid w:val="003E6F51"/>
    <w:rsid w:val="003E72E1"/>
    <w:rsid w:val="003E7A50"/>
    <w:rsid w:val="003F1037"/>
    <w:rsid w:val="003F1886"/>
    <w:rsid w:val="003F2BA7"/>
    <w:rsid w:val="003F2D6E"/>
    <w:rsid w:val="003F3A42"/>
    <w:rsid w:val="003F3CA4"/>
    <w:rsid w:val="003F52FA"/>
    <w:rsid w:val="003F6547"/>
    <w:rsid w:val="004012FB"/>
    <w:rsid w:val="004016CF"/>
    <w:rsid w:val="0040197B"/>
    <w:rsid w:val="00402CE9"/>
    <w:rsid w:val="00403D06"/>
    <w:rsid w:val="00404B5A"/>
    <w:rsid w:val="00405D60"/>
    <w:rsid w:val="0040750E"/>
    <w:rsid w:val="0041203D"/>
    <w:rsid w:val="004124A4"/>
    <w:rsid w:val="004130CF"/>
    <w:rsid w:val="004133F9"/>
    <w:rsid w:val="004161BB"/>
    <w:rsid w:val="0041674A"/>
    <w:rsid w:val="0042141A"/>
    <w:rsid w:val="00425AE9"/>
    <w:rsid w:val="004343CD"/>
    <w:rsid w:val="004363C7"/>
    <w:rsid w:val="004369D4"/>
    <w:rsid w:val="00437A11"/>
    <w:rsid w:val="00440692"/>
    <w:rsid w:val="004415BC"/>
    <w:rsid w:val="0044255C"/>
    <w:rsid w:val="004435A6"/>
    <w:rsid w:val="004435EF"/>
    <w:rsid w:val="004446A8"/>
    <w:rsid w:val="0044543A"/>
    <w:rsid w:val="00446E87"/>
    <w:rsid w:val="0044768C"/>
    <w:rsid w:val="004476FF"/>
    <w:rsid w:val="004478AE"/>
    <w:rsid w:val="00450615"/>
    <w:rsid w:val="00451B46"/>
    <w:rsid w:val="004525E7"/>
    <w:rsid w:val="00452C94"/>
    <w:rsid w:val="00452E7B"/>
    <w:rsid w:val="00456050"/>
    <w:rsid w:val="004577BC"/>
    <w:rsid w:val="004628C2"/>
    <w:rsid w:val="00462DB3"/>
    <w:rsid w:val="00465A0A"/>
    <w:rsid w:val="00465B79"/>
    <w:rsid w:val="004665F0"/>
    <w:rsid w:val="0046781D"/>
    <w:rsid w:val="004709A7"/>
    <w:rsid w:val="00471568"/>
    <w:rsid w:val="00471773"/>
    <w:rsid w:val="00473F5C"/>
    <w:rsid w:val="0047467B"/>
    <w:rsid w:val="00475E51"/>
    <w:rsid w:val="004761CA"/>
    <w:rsid w:val="004808A9"/>
    <w:rsid w:val="00480B42"/>
    <w:rsid w:val="00480C3B"/>
    <w:rsid w:val="00483917"/>
    <w:rsid w:val="004845B8"/>
    <w:rsid w:val="00484ADF"/>
    <w:rsid w:val="004858D0"/>
    <w:rsid w:val="004871F3"/>
    <w:rsid w:val="00487582"/>
    <w:rsid w:val="0049052A"/>
    <w:rsid w:val="00490C9F"/>
    <w:rsid w:val="00490CCD"/>
    <w:rsid w:val="0049238D"/>
    <w:rsid w:val="0049316F"/>
    <w:rsid w:val="004961E0"/>
    <w:rsid w:val="004964E4"/>
    <w:rsid w:val="0049768C"/>
    <w:rsid w:val="004A1212"/>
    <w:rsid w:val="004A17BA"/>
    <w:rsid w:val="004A1CAB"/>
    <w:rsid w:val="004A2075"/>
    <w:rsid w:val="004A21C7"/>
    <w:rsid w:val="004A2802"/>
    <w:rsid w:val="004A2847"/>
    <w:rsid w:val="004A35CB"/>
    <w:rsid w:val="004A5E02"/>
    <w:rsid w:val="004B08AE"/>
    <w:rsid w:val="004B0F41"/>
    <w:rsid w:val="004B2100"/>
    <w:rsid w:val="004B27CB"/>
    <w:rsid w:val="004B2BA5"/>
    <w:rsid w:val="004B2BD2"/>
    <w:rsid w:val="004B5A80"/>
    <w:rsid w:val="004B5CE5"/>
    <w:rsid w:val="004B5E74"/>
    <w:rsid w:val="004B6938"/>
    <w:rsid w:val="004B7101"/>
    <w:rsid w:val="004B763C"/>
    <w:rsid w:val="004C0715"/>
    <w:rsid w:val="004C111C"/>
    <w:rsid w:val="004C125E"/>
    <w:rsid w:val="004C36CD"/>
    <w:rsid w:val="004C4509"/>
    <w:rsid w:val="004C4D4C"/>
    <w:rsid w:val="004C6C83"/>
    <w:rsid w:val="004D02C6"/>
    <w:rsid w:val="004D0998"/>
    <w:rsid w:val="004D68F3"/>
    <w:rsid w:val="004D6C20"/>
    <w:rsid w:val="004D7F30"/>
    <w:rsid w:val="004E00CF"/>
    <w:rsid w:val="004E0815"/>
    <w:rsid w:val="004E1459"/>
    <w:rsid w:val="004E1487"/>
    <w:rsid w:val="004E405D"/>
    <w:rsid w:val="004E7E23"/>
    <w:rsid w:val="004F225F"/>
    <w:rsid w:val="004F2BEB"/>
    <w:rsid w:val="004F3C3D"/>
    <w:rsid w:val="004F5032"/>
    <w:rsid w:val="004F732E"/>
    <w:rsid w:val="00501CAB"/>
    <w:rsid w:val="0050706D"/>
    <w:rsid w:val="00511DBB"/>
    <w:rsid w:val="005127E4"/>
    <w:rsid w:val="00513AAD"/>
    <w:rsid w:val="0051687F"/>
    <w:rsid w:val="0051697E"/>
    <w:rsid w:val="00516D68"/>
    <w:rsid w:val="00516F03"/>
    <w:rsid w:val="0051707E"/>
    <w:rsid w:val="0051734B"/>
    <w:rsid w:val="00522108"/>
    <w:rsid w:val="00522661"/>
    <w:rsid w:val="00523C26"/>
    <w:rsid w:val="00523F95"/>
    <w:rsid w:val="00523F99"/>
    <w:rsid w:val="00524D72"/>
    <w:rsid w:val="005257EE"/>
    <w:rsid w:val="00526595"/>
    <w:rsid w:val="00526863"/>
    <w:rsid w:val="00531128"/>
    <w:rsid w:val="00531BB4"/>
    <w:rsid w:val="00533489"/>
    <w:rsid w:val="0053426D"/>
    <w:rsid w:val="0053450E"/>
    <w:rsid w:val="0053466E"/>
    <w:rsid w:val="00535F94"/>
    <w:rsid w:val="005361DD"/>
    <w:rsid w:val="005362CC"/>
    <w:rsid w:val="00536ABA"/>
    <w:rsid w:val="00536FEA"/>
    <w:rsid w:val="0053793A"/>
    <w:rsid w:val="00541F90"/>
    <w:rsid w:val="00543366"/>
    <w:rsid w:val="00543587"/>
    <w:rsid w:val="005440C9"/>
    <w:rsid w:val="005452A7"/>
    <w:rsid w:val="00546F0F"/>
    <w:rsid w:val="00550E4E"/>
    <w:rsid w:val="00551A9A"/>
    <w:rsid w:val="005526B6"/>
    <w:rsid w:val="005527A6"/>
    <w:rsid w:val="00554B10"/>
    <w:rsid w:val="0055629D"/>
    <w:rsid w:val="005602D6"/>
    <w:rsid w:val="0056258A"/>
    <w:rsid w:val="00563BAB"/>
    <w:rsid w:val="00563F96"/>
    <w:rsid w:val="0056515C"/>
    <w:rsid w:val="005664C3"/>
    <w:rsid w:val="0057244F"/>
    <w:rsid w:val="00572B5E"/>
    <w:rsid w:val="00574DFA"/>
    <w:rsid w:val="005758C4"/>
    <w:rsid w:val="00575AFA"/>
    <w:rsid w:val="005760CD"/>
    <w:rsid w:val="0057661B"/>
    <w:rsid w:val="005801A8"/>
    <w:rsid w:val="00580CE6"/>
    <w:rsid w:val="00582EAC"/>
    <w:rsid w:val="0058621D"/>
    <w:rsid w:val="005865EC"/>
    <w:rsid w:val="005873C1"/>
    <w:rsid w:val="0059012C"/>
    <w:rsid w:val="005903DD"/>
    <w:rsid w:val="005906B4"/>
    <w:rsid w:val="005919DA"/>
    <w:rsid w:val="005926A0"/>
    <w:rsid w:val="005927B2"/>
    <w:rsid w:val="00592A79"/>
    <w:rsid w:val="00593D05"/>
    <w:rsid w:val="00597A1C"/>
    <w:rsid w:val="005A1C14"/>
    <w:rsid w:val="005A1DF0"/>
    <w:rsid w:val="005A33C4"/>
    <w:rsid w:val="005A480D"/>
    <w:rsid w:val="005A4A77"/>
    <w:rsid w:val="005A6A97"/>
    <w:rsid w:val="005A6E88"/>
    <w:rsid w:val="005B1865"/>
    <w:rsid w:val="005B20BC"/>
    <w:rsid w:val="005B6C67"/>
    <w:rsid w:val="005C0C8E"/>
    <w:rsid w:val="005C1478"/>
    <w:rsid w:val="005C1CAA"/>
    <w:rsid w:val="005C4E22"/>
    <w:rsid w:val="005C5DCF"/>
    <w:rsid w:val="005C675E"/>
    <w:rsid w:val="005C6AA1"/>
    <w:rsid w:val="005C7238"/>
    <w:rsid w:val="005C74C4"/>
    <w:rsid w:val="005C7D29"/>
    <w:rsid w:val="005D00CE"/>
    <w:rsid w:val="005D0B94"/>
    <w:rsid w:val="005D10F8"/>
    <w:rsid w:val="005D2CEA"/>
    <w:rsid w:val="005D2FC7"/>
    <w:rsid w:val="005D4A75"/>
    <w:rsid w:val="005D5617"/>
    <w:rsid w:val="005D5687"/>
    <w:rsid w:val="005D599C"/>
    <w:rsid w:val="005E159A"/>
    <w:rsid w:val="005E27D2"/>
    <w:rsid w:val="005E34AA"/>
    <w:rsid w:val="005E4F85"/>
    <w:rsid w:val="005E561C"/>
    <w:rsid w:val="005E58C6"/>
    <w:rsid w:val="005E63E9"/>
    <w:rsid w:val="005E6DA8"/>
    <w:rsid w:val="005E743A"/>
    <w:rsid w:val="005F0808"/>
    <w:rsid w:val="005F48EB"/>
    <w:rsid w:val="005F5133"/>
    <w:rsid w:val="005F5531"/>
    <w:rsid w:val="005F6E2B"/>
    <w:rsid w:val="005F78A5"/>
    <w:rsid w:val="00601B11"/>
    <w:rsid w:val="00602362"/>
    <w:rsid w:val="006027A1"/>
    <w:rsid w:val="00602CAC"/>
    <w:rsid w:val="00602F57"/>
    <w:rsid w:val="006049B2"/>
    <w:rsid w:val="00604D3B"/>
    <w:rsid w:val="00604D3C"/>
    <w:rsid w:val="0061066A"/>
    <w:rsid w:val="00610836"/>
    <w:rsid w:val="0061174A"/>
    <w:rsid w:val="00611B0E"/>
    <w:rsid w:val="00612880"/>
    <w:rsid w:val="00613489"/>
    <w:rsid w:val="006175F7"/>
    <w:rsid w:val="00617936"/>
    <w:rsid w:val="00617C8D"/>
    <w:rsid w:val="00620085"/>
    <w:rsid w:val="00622917"/>
    <w:rsid w:val="00622D26"/>
    <w:rsid w:val="006232EA"/>
    <w:rsid w:val="00623DF2"/>
    <w:rsid w:val="006240D7"/>
    <w:rsid w:val="006243F8"/>
    <w:rsid w:val="006251C2"/>
    <w:rsid w:val="00625235"/>
    <w:rsid w:val="00625974"/>
    <w:rsid w:val="00626E22"/>
    <w:rsid w:val="006273F1"/>
    <w:rsid w:val="006328EF"/>
    <w:rsid w:val="0063421D"/>
    <w:rsid w:val="00636926"/>
    <w:rsid w:val="0064180D"/>
    <w:rsid w:val="00642710"/>
    <w:rsid w:val="00643F37"/>
    <w:rsid w:val="00644C8A"/>
    <w:rsid w:val="00646B89"/>
    <w:rsid w:val="00647E22"/>
    <w:rsid w:val="00647E2C"/>
    <w:rsid w:val="0065138E"/>
    <w:rsid w:val="00651C25"/>
    <w:rsid w:val="0065412F"/>
    <w:rsid w:val="00654562"/>
    <w:rsid w:val="006546CC"/>
    <w:rsid w:val="00655BDE"/>
    <w:rsid w:val="00655DF1"/>
    <w:rsid w:val="00656498"/>
    <w:rsid w:val="00656876"/>
    <w:rsid w:val="00657779"/>
    <w:rsid w:val="00657959"/>
    <w:rsid w:val="00660444"/>
    <w:rsid w:val="006612F0"/>
    <w:rsid w:val="006614E0"/>
    <w:rsid w:val="006622A8"/>
    <w:rsid w:val="00662524"/>
    <w:rsid w:val="00666844"/>
    <w:rsid w:val="0066724E"/>
    <w:rsid w:val="006676F4"/>
    <w:rsid w:val="00670427"/>
    <w:rsid w:val="00670E3D"/>
    <w:rsid w:val="0067126A"/>
    <w:rsid w:val="00671728"/>
    <w:rsid w:val="0067184F"/>
    <w:rsid w:val="006732BC"/>
    <w:rsid w:val="00673DEC"/>
    <w:rsid w:val="00674022"/>
    <w:rsid w:val="00674CA0"/>
    <w:rsid w:val="0067536E"/>
    <w:rsid w:val="00680CF0"/>
    <w:rsid w:val="006828DB"/>
    <w:rsid w:val="00683345"/>
    <w:rsid w:val="00687632"/>
    <w:rsid w:val="00693863"/>
    <w:rsid w:val="00693924"/>
    <w:rsid w:val="006942B7"/>
    <w:rsid w:val="0069509A"/>
    <w:rsid w:val="0069552B"/>
    <w:rsid w:val="006963A0"/>
    <w:rsid w:val="00696789"/>
    <w:rsid w:val="00696A8C"/>
    <w:rsid w:val="00697020"/>
    <w:rsid w:val="00697328"/>
    <w:rsid w:val="006A07EA"/>
    <w:rsid w:val="006A1726"/>
    <w:rsid w:val="006A53AF"/>
    <w:rsid w:val="006A6532"/>
    <w:rsid w:val="006A6706"/>
    <w:rsid w:val="006A70BC"/>
    <w:rsid w:val="006B03EE"/>
    <w:rsid w:val="006B2837"/>
    <w:rsid w:val="006B28B7"/>
    <w:rsid w:val="006B3B18"/>
    <w:rsid w:val="006B3BAC"/>
    <w:rsid w:val="006B4AEF"/>
    <w:rsid w:val="006B6317"/>
    <w:rsid w:val="006B6761"/>
    <w:rsid w:val="006B70E9"/>
    <w:rsid w:val="006C02BB"/>
    <w:rsid w:val="006C0707"/>
    <w:rsid w:val="006C095B"/>
    <w:rsid w:val="006C0FF5"/>
    <w:rsid w:val="006C14D8"/>
    <w:rsid w:val="006C1AB0"/>
    <w:rsid w:val="006C1CA9"/>
    <w:rsid w:val="006C21E5"/>
    <w:rsid w:val="006C2B34"/>
    <w:rsid w:val="006C4552"/>
    <w:rsid w:val="006C59B2"/>
    <w:rsid w:val="006C7315"/>
    <w:rsid w:val="006C74B8"/>
    <w:rsid w:val="006C7E33"/>
    <w:rsid w:val="006C7EF6"/>
    <w:rsid w:val="006D002E"/>
    <w:rsid w:val="006D08FB"/>
    <w:rsid w:val="006D0C14"/>
    <w:rsid w:val="006D28BB"/>
    <w:rsid w:val="006D413C"/>
    <w:rsid w:val="006D441B"/>
    <w:rsid w:val="006D44B3"/>
    <w:rsid w:val="006D48C9"/>
    <w:rsid w:val="006D556F"/>
    <w:rsid w:val="006D6380"/>
    <w:rsid w:val="006D6F71"/>
    <w:rsid w:val="006D7961"/>
    <w:rsid w:val="006E0920"/>
    <w:rsid w:val="006E23DA"/>
    <w:rsid w:val="006E326E"/>
    <w:rsid w:val="006E36DD"/>
    <w:rsid w:val="006E4598"/>
    <w:rsid w:val="006E4BD5"/>
    <w:rsid w:val="006E4E1C"/>
    <w:rsid w:val="006E52A2"/>
    <w:rsid w:val="006E5D7B"/>
    <w:rsid w:val="006E7228"/>
    <w:rsid w:val="006E7E76"/>
    <w:rsid w:val="006F1BCF"/>
    <w:rsid w:val="006F2946"/>
    <w:rsid w:val="006F3014"/>
    <w:rsid w:val="006F3B35"/>
    <w:rsid w:val="006F3E72"/>
    <w:rsid w:val="006F4A74"/>
    <w:rsid w:val="006F5C66"/>
    <w:rsid w:val="006F6716"/>
    <w:rsid w:val="00700931"/>
    <w:rsid w:val="00700ECD"/>
    <w:rsid w:val="00702AD2"/>
    <w:rsid w:val="00704489"/>
    <w:rsid w:val="007051FA"/>
    <w:rsid w:val="00705F58"/>
    <w:rsid w:val="0070611F"/>
    <w:rsid w:val="0070722C"/>
    <w:rsid w:val="00707852"/>
    <w:rsid w:val="00707D2D"/>
    <w:rsid w:val="0071011E"/>
    <w:rsid w:val="007135B2"/>
    <w:rsid w:val="0071483B"/>
    <w:rsid w:val="00714B3E"/>
    <w:rsid w:val="0071530E"/>
    <w:rsid w:val="00716A9E"/>
    <w:rsid w:val="007172ED"/>
    <w:rsid w:val="00720298"/>
    <w:rsid w:val="00720436"/>
    <w:rsid w:val="00720723"/>
    <w:rsid w:val="007209AD"/>
    <w:rsid w:val="007210C8"/>
    <w:rsid w:val="007230B8"/>
    <w:rsid w:val="007239C2"/>
    <w:rsid w:val="00725100"/>
    <w:rsid w:val="00726464"/>
    <w:rsid w:val="00727BD4"/>
    <w:rsid w:val="00730106"/>
    <w:rsid w:val="007302B5"/>
    <w:rsid w:val="00733147"/>
    <w:rsid w:val="00737053"/>
    <w:rsid w:val="00737B72"/>
    <w:rsid w:val="00737CC6"/>
    <w:rsid w:val="00740261"/>
    <w:rsid w:val="0074477B"/>
    <w:rsid w:val="007449D5"/>
    <w:rsid w:val="00745CB9"/>
    <w:rsid w:val="00745DE7"/>
    <w:rsid w:val="0074644B"/>
    <w:rsid w:val="00746D6D"/>
    <w:rsid w:val="0075059D"/>
    <w:rsid w:val="00753206"/>
    <w:rsid w:val="007562B8"/>
    <w:rsid w:val="007564FB"/>
    <w:rsid w:val="00756C2B"/>
    <w:rsid w:val="00756DD7"/>
    <w:rsid w:val="007629F7"/>
    <w:rsid w:val="00762D78"/>
    <w:rsid w:val="00762E6B"/>
    <w:rsid w:val="00763F5E"/>
    <w:rsid w:val="00764F68"/>
    <w:rsid w:val="00766678"/>
    <w:rsid w:val="0076784E"/>
    <w:rsid w:val="007701FC"/>
    <w:rsid w:val="007706EB"/>
    <w:rsid w:val="0077075F"/>
    <w:rsid w:val="007732AA"/>
    <w:rsid w:val="007735B0"/>
    <w:rsid w:val="00776694"/>
    <w:rsid w:val="00776DFD"/>
    <w:rsid w:val="00781248"/>
    <w:rsid w:val="0078366D"/>
    <w:rsid w:val="00783C6B"/>
    <w:rsid w:val="0078409B"/>
    <w:rsid w:val="007846BA"/>
    <w:rsid w:val="00785F90"/>
    <w:rsid w:val="0078788A"/>
    <w:rsid w:val="00790BEF"/>
    <w:rsid w:val="0079224D"/>
    <w:rsid w:val="00792878"/>
    <w:rsid w:val="00792CBC"/>
    <w:rsid w:val="00793FD4"/>
    <w:rsid w:val="007A0E38"/>
    <w:rsid w:val="007A1878"/>
    <w:rsid w:val="007A188F"/>
    <w:rsid w:val="007A18A5"/>
    <w:rsid w:val="007A5232"/>
    <w:rsid w:val="007A605E"/>
    <w:rsid w:val="007A741D"/>
    <w:rsid w:val="007A7515"/>
    <w:rsid w:val="007B0BDF"/>
    <w:rsid w:val="007B1C79"/>
    <w:rsid w:val="007B25E6"/>
    <w:rsid w:val="007B2EA8"/>
    <w:rsid w:val="007B41C8"/>
    <w:rsid w:val="007B4C23"/>
    <w:rsid w:val="007B5FFC"/>
    <w:rsid w:val="007B6C70"/>
    <w:rsid w:val="007C1494"/>
    <w:rsid w:val="007C22DE"/>
    <w:rsid w:val="007C5016"/>
    <w:rsid w:val="007C58FB"/>
    <w:rsid w:val="007C5FCA"/>
    <w:rsid w:val="007C7134"/>
    <w:rsid w:val="007D2395"/>
    <w:rsid w:val="007D25C9"/>
    <w:rsid w:val="007D35B7"/>
    <w:rsid w:val="007D570A"/>
    <w:rsid w:val="007D607D"/>
    <w:rsid w:val="007D6534"/>
    <w:rsid w:val="007D7216"/>
    <w:rsid w:val="007D7547"/>
    <w:rsid w:val="007E1B0B"/>
    <w:rsid w:val="007E3014"/>
    <w:rsid w:val="007E3D34"/>
    <w:rsid w:val="007E3FC8"/>
    <w:rsid w:val="007E519B"/>
    <w:rsid w:val="007E5EE5"/>
    <w:rsid w:val="007F03EB"/>
    <w:rsid w:val="007F14E8"/>
    <w:rsid w:val="007F1790"/>
    <w:rsid w:val="007F1A7A"/>
    <w:rsid w:val="007F1B1B"/>
    <w:rsid w:val="007F2F2D"/>
    <w:rsid w:val="007F3AEC"/>
    <w:rsid w:val="007F59BD"/>
    <w:rsid w:val="007F5CCE"/>
    <w:rsid w:val="007F6230"/>
    <w:rsid w:val="007F6CDA"/>
    <w:rsid w:val="007F70A8"/>
    <w:rsid w:val="007F7610"/>
    <w:rsid w:val="007F78AC"/>
    <w:rsid w:val="00800BAD"/>
    <w:rsid w:val="00802C00"/>
    <w:rsid w:val="00802D55"/>
    <w:rsid w:val="00803C24"/>
    <w:rsid w:val="00803D64"/>
    <w:rsid w:val="00804713"/>
    <w:rsid w:val="00804CF3"/>
    <w:rsid w:val="008065AC"/>
    <w:rsid w:val="00806A5D"/>
    <w:rsid w:val="00806F04"/>
    <w:rsid w:val="00807AB5"/>
    <w:rsid w:val="00810C47"/>
    <w:rsid w:val="00811093"/>
    <w:rsid w:val="008117AD"/>
    <w:rsid w:val="008135D0"/>
    <w:rsid w:val="00816AC0"/>
    <w:rsid w:val="00817B11"/>
    <w:rsid w:val="00817CDC"/>
    <w:rsid w:val="00820CD2"/>
    <w:rsid w:val="008234A9"/>
    <w:rsid w:val="00823D90"/>
    <w:rsid w:val="008249FC"/>
    <w:rsid w:val="00824B30"/>
    <w:rsid w:val="0082544F"/>
    <w:rsid w:val="00827214"/>
    <w:rsid w:val="0082764A"/>
    <w:rsid w:val="008312F8"/>
    <w:rsid w:val="00831BFF"/>
    <w:rsid w:val="00831DC4"/>
    <w:rsid w:val="008321E4"/>
    <w:rsid w:val="00832B6E"/>
    <w:rsid w:val="008333E2"/>
    <w:rsid w:val="008362B4"/>
    <w:rsid w:val="00836CA7"/>
    <w:rsid w:val="00836D8B"/>
    <w:rsid w:val="00840B40"/>
    <w:rsid w:val="0084255A"/>
    <w:rsid w:val="00844A1A"/>
    <w:rsid w:val="00844B2C"/>
    <w:rsid w:val="00847C67"/>
    <w:rsid w:val="00851178"/>
    <w:rsid w:val="008520CF"/>
    <w:rsid w:val="00853D10"/>
    <w:rsid w:val="00853FC8"/>
    <w:rsid w:val="0085569F"/>
    <w:rsid w:val="008560B5"/>
    <w:rsid w:val="008561F2"/>
    <w:rsid w:val="00857104"/>
    <w:rsid w:val="0085787B"/>
    <w:rsid w:val="0086007F"/>
    <w:rsid w:val="00860E76"/>
    <w:rsid w:val="00861185"/>
    <w:rsid w:val="0086197B"/>
    <w:rsid w:val="00861D43"/>
    <w:rsid w:val="00862505"/>
    <w:rsid w:val="0086321B"/>
    <w:rsid w:val="0086424F"/>
    <w:rsid w:val="00865B47"/>
    <w:rsid w:val="00866337"/>
    <w:rsid w:val="00866764"/>
    <w:rsid w:val="00870819"/>
    <w:rsid w:val="008710F5"/>
    <w:rsid w:val="0087138F"/>
    <w:rsid w:val="00872916"/>
    <w:rsid w:val="00873677"/>
    <w:rsid w:val="008739C0"/>
    <w:rsid w:val="00873A90"/>
    <w:rsid w:val="00873DBF"/>
    <w:rsid w:val="008740AA"/>
    <w:rsid w:val="00881C14"/>
    <w:rsid w:val="00882392"/>
    <w:rsid w:val="008838FA"/>
    <w:rsid w:val="00883BEA"/>
    <w:rsid w:val="00884D6A"/>
    <w:rsid w:val="008876D5"/>
    <w:rsid w:val="00891C6F"/>
    <w:rsid w:val="008924F5"/>
    <w:rsid w:val="00892A68"/>
    <w:rsid w:val="00893216"/>
    <w:rsid w:val="00893B20"/>
    <w:rsid w:val="0089579E"/>
    <w:rsid w:val="00895CE5"/>
    <w:rsid w:val="0089752E"/>
    <w:rsid w:val="00897DC0"/>
    <w:rsid w:val="008A0420"/>
    <w:rsid w:val="008A2A2E"/>
    <w:rsid w:val="008B020A"/>
    <w:rsid w:val="008B02D1"/>
    <w:rsid w:val="008B102F"/>
    <w:rsid w:val="008B11C8"/>
    <w:rsid w:val="008B2158"/>
    <w:rsid w:val="008B2902"/>
    <w:rsid w:val="008B2A7F"/>
    <w:rsid w:val="008B3866"/>
    <w:rsid w:val="008B4340"/>
    <w:rsid w:val="008B5B17"/>
    <w:rsid w:val="008B5C1F"/>
    <w:rsid w:val="008B6107"/>
    <w:rsid w:val="008B70E3"/>
    <w:rsid w:val="008B7E08"/>
    <w:rsid w:val="008C0002"/>
    <w:rsid w:val="008C083D"/>
    <w:rsid w:val="008C1652"/>
    <w:rsid w:val="008C1779"/>
    <w:rsid w:val="008C2952"/>
    <w:rsid w:val="008C40E1"/>
    <w:rsid w:val="008C4A29"/>
    <w:rsid w:val="008C6329"/>
    <w:rsid w:val="008C6343"/>
    <w:rsid w:val="008C69CD"/>
    <w:rsid w:val="008C7373"/>
    <w:rsid w:val="008D0627"/>
    <w:rsid w:val="008D0E07"/>
    <w:rsid w:val="008D1039"/>
    <w:rsid w:val="008D4755"/>
    <w:rsid w:val="008D4B37"/>
    <w:rsid w:val="008D509F"/>
    <w:rsid w:val="008D6F42"/>
    <w:rsid w:val="008D710A"/>
    <w:rsid w:val="008E10CE"/>
    <w:rsid w:val="008E1866"/>
    <w:rsid w:val="008E460E"/>
    <w:rsid w:val="008E4D05"/>
    <w:rsid w:val="008E61C9"/>
    <w:rsid w:val="008F0E17"/>
    <w:rsid w:val="008F1265"/>
    <w:rsid w:val="008F1844"/>
    <w:rsid w:val="008F1D65"/>
    <w:rsid w:val="008F1EDA"/>
    <w:rsid w:val="008F2C0A"/>
    <w:rsid w:val="008F2EAA"/>
    <w:rsid w:val="008F4594"/>
    <w:rsid w:val="008F4A89"/>
    <w:rsid w:val="008F6B84"/>
    <w:rsid w:val="008F7D85"/>
    <w:rsid w:val="009002CF"/>
    <w:rsid w:val="00900747"/>
    <w:rsid w:val="0090108A"/>
    <w:rsid w:val="00902B3F"/>
    <w:rsid w:val="00903071"/>
    <w:rsid w:val="00903E75"/>
    <w:rsid w:val="009040E7"/>
    <w:rsid w:val="00905D64"/>
    <w:rsid w:val="00906BB3"/>
    <w:rsid w:val="00911DF2"/>
    <w:rsid w:val="009147D8"/>
    <w:rsid w:val="00914803"/>
    <w:rsid w:val="00916B9B"/>
    <w:rsid w:val="009171E9"/>
    <w:rsid w:val="009173B4"/>
    <w:rsid w:val="0092081C"/>
    <w:rsid w:val="00920E90"/>
    <w:rsid w:val="00921055"/>
    <w:rsid w:val="0092108A"/>
    <w:rsid w:val="00922FA0"/>
    <w:rsid w:val="0092364E"/>
    <w:rsid w:val="00923BF5"/>
    <w:rsid w:val="00923E18"/>
    <w:rsid w:val="00924B3D"/>
    <w:rsid w:val="009251A4"/>
    <w:rsid w:val="00930D12"/>
    <w:rsid w:val="00930E16"/>
    <w:rsid w:val="00931380"/>
    <w:rsid w:val="0093157F"/>
    <w:rsid w:val="00931B2D"/>
    <w:rsid w:val="00932595"/>
    <w:rsid w:val="009327D4"/>
    <w:rsid w:val="0093294C"/>
    <w:rsid w:val="00934BF7"/>
    <w:rsid w:val="00934D64"/>
    <w:rsid w:val="00935A5D"/>
    <w:rsid w:val="00936F63"/>
    <w:rsid w:val="009379A3"/>
    <w:rsid w:val="00937B60"/>
    <w:rsid w:val="009406CE"/>
    <w:rsid w:val="00941126"/>
    <w:rsid w:val="00944D69"/>
    <w:rsid w:val="00945AA4"/>
    <w:rsid w:val="00946FB9"/>
    <w:rsid w:val="00947104"/>
    <w:rsid w:val="00947108"/>
    <w:rsid w:val="00953D12"/>
    <w:rsid w:val="00955179"/>
    <w:rsid w:val="00955274"/>
    <w:rsid w:val="009565FB"/>
    <w:rsid w:val="00961C68"/>
    <w:rsid w:val="00962E3A"/>
    <w:rsid w:val="009643CA"/>
    <w:rsid w:val="009643D0"/>
    <w:rsid w:val="00964B2E"/>
    <w:rsid w:val="0096556B"/>
    <w:rsid w:val="00967916"/>
    <w:rsid w:val="00971AB1"/>
    <w:rsid w:val="00973678"/>
    <w:rsid w:val="00975C31"/>
    <w:rsid w:val="009760E5"/>
    <w:rsid w:val="00976AA5"/>
    <w:rsid w:val="009774F0"/>
    <w:rsid w:val="00977A1F"/>
    <w:rsid w:val="00980183"/>
    <w:rsid w:val="00980270"/>
    <w:rsid w:val="00980D61"/>
    <w:rsid w:val="00981D05"/>
    <w:rsid w:val="009822BB"/>
    <w:rsid w:val="00982938"/>
    <w:rsid w:val="00982A47"/>
    <w:rsid w:val="0098430A"/>
    <w:rsid w:val="009863BE"/>
    <w:rsid w:val="00990757"/>
    <w:rsid w:val="00992571"/>
    <w:rsid w:val="009950EB"/>
    <w:rsid w:val="00995C64"/>
    <w:rsid w:val="00996EF7"/>
    <w:rsid w:val="009A2824"/>
    <w:rsid w:val="009A3293"/>
    <w:rsid w:val="009A4726"/>
    <w:rsid w:val="009A49D1"/>
    <w:rsid w:val="009A62FD"/>
    <w:rsid w:val="009A6507"/>
    <w:rsid w:val="009A7613"/>
    <w:rsid w:val="009B0DD1"/>
    <w:rsid w:val="009B1278"/>
    <w:rsid w:val="009B1C72"/>
    <w:rsid w:val="009B22E5"/>
    <w:rsid w:val="009B3A02"/>
    <w:rsid w:val="009B5437"/>
    <w:rsid w:val="009B6039"/>
    <w:rsid w:val="009B65AC"/>
    <w:rsid w:val="009B7FCA"/>
    <w:rsid w:val="009C08D8"/>
    <w:rsid w:val="009C1C94"/>
    <w:rsid w:val="009C3197"/>
    <w:rsid w:val="009C49D5"/>
    <w:rsid w:val="009C5527"/>
    <w:rsid w:val="009C5E6A"/>
    <w:rsid w:val="009C66A6"/>
    <w:rsid w:val="009C6E16"/>
    <w:rsid w:val="009D1136"/>
    <w:rsid w:val="009D1442"/>
    <w:rsid w:val="009D217E"/>
    <w:rsid w:val="009D5085"/>
    <w:rsid w:val="009D6EEB"/>
    <w:rsid w:val="009E0470"/>
    <w:rsid w:val="009E0858"/>
    <w:rsid w:val="009E176E"/>
    <w:rsid w:val="009E1ADA"/>
    <w:rsid w:val="009E2FAE"/>
    <w:rsid w:val="009E3A66"/>
    <w:rsid w:val="009E51A2"/>
    <w:rsid w:val="009E51DA"/>
    <w:rsid w:val="009E6084"/>
    <w:rsid w:val="009E62ED"/>
    <w:rsid w:val="009E65E7"/>
    <w:rsid w:val="009F0AFA"/>
    <w:rsid w:val="009F18F9"/>
    <w:rsid w:val="009F36D7"/>
    <w:rsid w:val="009F3B36"/>
    <w:rsid w:val="009F3F9D"/>
    <w:rsid w:val="009F4CB6"/>
    <w:rsid w:val="009F6001"/>
    <w:rsid w:val="009F7A63"/>
    <w:rsid w:val="009F7D23"/>
    <w:rsid w:val="00A008F8"/>
    <w:rsid w:val="00A01DE6"/>
    <w:rsid w:val="00A0247E"/>
    <w:rsid w:val="00A03A48"/>
    <w:rsid w:val="00A04348"/>
    <w:rsid w:val="00A0560D"/>
    <w:rsid w:val="00A108EA"/>
    <w:rsid w:val="00A11113"/>
    <w:rsid w:val="00A11920"/>
    <w:rsid w:val="00A135CF"/>
    <w:rsid w:val="00A13687"/>
    <w:rsid w:val="00A1567B"/>
    <w:rsid w:val="00A17010"/>
    <w:rsid w:val="00A17A37"/>
    <w:rsid w:val="00A17A6A"/>
    <w:rsid w:val="00A203BE"/>
    <w:rsid w:val="00A20571"/>
    <w:rsid w:val="00A21AAD"/>
    <w:rsid w:val="00A23F7F"/>
    <w:rsid w:val="00A23F9F"/>
    <w:rsid w:val="00A24BBC"/>
    <w:rsid w:val="00A26589"/>
    <w:rsid w:val="00A31048"/>
    <w:rsid w:val="00A3216B"/>
    <w:rsid w:val="00A325A8"/>
    <w:rsid w:val="00A34454"/>
    <w:rsid w:val="00A34691"/>
    <w:rsid w:val="00A3563D"/>
    <w:rsid w:val="00A35C24"/>
    <w:rsid w:val="00A366C0"/>
    <w:rsid w:val="00A37994"/>
    <w:rsid w:val="00A406A9"/>
    <w:rsid w:val="00A4089C"/>
    <w:rsid w:val="00A411F3"/>
    <w:rsid w:val="00A41F78"/>
    <w:rsid w:val="00A4238C"/>
    <w:rsid w:val="00A502EF"/>
    <w:rsid w:val="00A54262"/>
    <w:rsid w:val="00A56236"/>
    <w:rsid w:val="00A566B2"/>
    <w:rsid w:val="00A570C3"/>
    <w:rsid w:val="00A5766F"/>
    <w:rsid w:val="00A61AE8"/>
    <w:rsid w:val="00A62E70"/>
    <w:rsid w:val="00A62F9D"/>
    <w:rsid w:val="00A63577"/>
    <w:rsid w:val="00A637DD"/>
    <w:rsid w:val="00A63CBD"/>
    <w:rsid w:val="00A63E7C"/>
    <w:rsid w:val="00A64A51"/>
    <w:rsid w:val="00A65AFF"/>
    <w:rsid w:val="00A66A0A"/>
    <w:rsid w:val="00A67214"/>
    <w:rsid w:val="00A674E2"/>
    <w:rsid w:val="00A70371"/>
    <w:rsid w:val="00A708B0"/>
    <w:rsid w:val="00A71DC1"/>
    <w:rsid w:val="00A720FD"/>
    <w:rsid w:val="00A7274A"/>
    <w:rsid w:val="00A73E22"/>
    <w:rsid w:val="00A7617D"/>
    <w:rsid w:val="00A77189"/>
    <w:rsid w:val="00A81684"/>
    <w:rsid w:val="00A8193A"/>
    <w:rsid w:val="00A81D2F"/>
    <w:rsid w:val="00A84BD0"/>
    <w:rsid w:val="00A862CD"/>
    <w:rsid w:val="00A878A8"/>
    <w:rsid w:val="00A91E3B"/>
    <w:rsid w:val="00A9213B"/>
    <w:rsid w:val="00A922A1"/>
    <w:rsid w:val="00A931C4"/>
    <w:rsid w:val="00A93D78"/>
    <w:rsid w:val="00A94227"/>
    <w:rsid w:val="00A950A7"/>
    <w:rsid w:val="00A96376"/>
    <w:rsid w:val="00A964B0"/>
    <w:rsid w:val="00A96CB9"/>
    <w:rsid w:val="00A979C8"/>
    <w:rsid w:val="00AA12BA"/>
    <w:rsid w:val="00AA137F"/>
    <w:rsid w:val="00AA276F"/>
    <w:rsid w:val="00AA2D02"/>
    <w:rsid w:val="00AA394D"/>
    <w:rsid w:val="00AA6103"/>
    <w:rsid w:val="00AA64AF"/>
    <w:rsid w:val="00AA6E69"/>
    <w:rsid w:val="00AB04F8"/>
    <w:rsid w:val="00AB13A9"/>
    <w:rsid w:val="00AB29BD"/>
    <w:rsid w:val="00AB4D42"/>
    <w:rsid w:val="00AC1766"/>
    <w:rsid w:val="00AC207C"/>
    <w:rsid w:val="00AC3AA6"/>
    <w:rsid w:val="00AC3C90"/>
    <w:rsid w:val="00AC4037"/>
    <w:rsid w:val="00AC560B"/>
    <w:rsid w:val="00AC5DA7"/>
    <w:rsid w:val="00AC5F6A"/>
    <w:rsid w:val="00AD028A"/>
    <w:rsid w:val="00AD1BD6"/>
    <w:rsid w:val="00AD319E"/>
    <w:rsid w:val="00AD5A5A"/>
    <w:rsid w:val="00AD69D4"/>
    <w:rsid w:val="00AD7226"/>
    <w:rsid w:val="00AD74A3"/>
    <w:rsid w:val="00AE285E"/>
    <w:rsid w:val="00AE3A38"/>
    <w:rsid w:val="00AE423F"/>
    <w:rsid w:val="00AE54B0"/>
    <w:rsid w:val="00AE73EC"/>
    <w:rsid w:val="00AE7662"/>
    <w:rsid w:val="00AF002E"/>
    <w:rsid w:val="00AF1BE0"/>
    <w:rsid w:val="00AF1F46"/>
    <w:rsid w:val="00AF488C"/>
    <w:rsid w:val="00AF5135"/>
    <w:rsid w:val="00AF5822"/>
    <w:rsid w:val="00AF6942"/>
    <w:rsid w:val="00B02CB4"/>
    <w:rsid w:val="00B034B3"/>
    <w:rsid w:val="00B03AFD"/>
    <w:rsid w:val="00B055FC"/>
    <w:rsid w:val="00B058C9"/>
    <w:rsid w:val="00B05DC2"/>
    <w:rsid w:val="00B069AB"/>
    <w:rsid w:val="00B06FE1"/>
    <w:rsid w:val="00B109A0"/>
    <w:rsid w:val="00B10D5D"/>
    <w:rsid w:val="00B13155"/>
    <w:rsid w:val="00B13B78"/>
    <w:rsid w:val="00B15A08"/>
    <w:rsid w:val="00B15FBB"/>
    <w:rsid w:val="00B1665B"/>
    <w:rsid w:val="00B16DDC"/>
    <w:rsid w:val="00B16E08"/>
    <w:rsid w:val="00B1784E"/>
    <w:rsid w:val="00B21294"/>
    <w:rsid w:val="00B24996"/>
    <w:rsid w:val="00B255DC"/>
    <w:rsid w:val="00B2565E"/>
    <w:rsid w:val="00B25671"/>
    <w:rsid w:val="00B3342E"/>
    <w:rsid w:val="00B34208"/>
    <w:rsid w:val="00B34527"/>
    <w:rsid w:val="00B34719"/>
    <w:rsid w:val="00B37692"/>
    <w:rsid w:val="00B41AEE"/>
    <w:rsid w:val="00B4247E"/>
    <w:rsid w:val="00B42AC7"/>
    <w:rsid w:val="00B43F47"/>
    <w:rsid w:val="00B446FC"/>
    <w:rsid w:val="00B45916"/>
    <w:rsid w:val="00B45CAF"/>
    <w:rsid w:val="00B46F1A"/>
    <w:rsid w:val="00B50691"/>
    <w:rsid w:val="00B5290C"/>
    <w:rsid w:val="00B541CD"/>
    <w:rsid w:val="00B54283"/>
    <w:rsid w:val="00B5682B"/>
    <w:rsid w:val="00B56ABD"/>
    <w:rsid w:val="00B612D5"/>
    <w:rsid w:val="00B61406"/>
    <w:rsid w:val="00B63957"/>
    <w:rsid w:val="00B6425C"/>
    <w:rsid w:val="00B669E6"/>
    <w:rsid w:val="00B6704E"/>
    <w:rsid w:val="00B67686"/>
    <w:rsid w:val="00B739B1"/>
    <w:rsid w:val="00B739F2"/>
    <w:rsid w:val="00B73B19"/>
    <w:rsid w:val="00B73C07"/>
    <w:rsid w:val="00B742E3"/>
    <w:rsid w:val="00B74DF6"/>
    <w:rsid w:val="00B75BCD"/>
    <w:rsid w:val="00B76353"/>
    <w:rsid w:val="00B76B84"/>
    <w:rsid w:val="00B83761"/>
    <w:rsid w:val="00B84744"/>
    <w:rsid w:val="00B850FD"/>
    <w:rsid w:val="00B8766C"/>
    <w:rsid w:val="00B91051"/>
    <w:rsid w:val="00B917F4"/>
    <w:rsid w:val="00B917F8"/>
    <w:rsid w:val="00B92E41"/>
    <w:rsid w:val="00B937A7"/>
    <w:rsid w:val="00B95F8E"/>
    <w:rsid w:val="00BA03FF"/>
    <w:rsid w:val="00BA129D"/>
    <w:rsid w:val="00BA2EC3"/>
    <w:rsid w:val="00BA3E0D"/>
    <w:rsid w:val="00BA7C2D"/>
    <w:rsid w:val="00BA7D00"/>
    <w:rsid w:val="00BB1624"/>
    <w:rsid w:val="00BB1B72"/>
    <w:rsid w:val="00BB1D28"/>
    <w:rsid w:val="00BB23E3"/>
    <w:rsid w:val="00BB23F9"/>
    <w:rsid w:val="00BB35FA"/>
    <w:rsid w:val="00BB47D1"/>
    <w:rsid w:val="00BB4E54"/>
    <w:rsid w:val="00BB687E"/>
    <w:rsid w:val="00BB7239"/>
    <w:rsid w:val="00BC0AAE"/>
    <w:rsid w:val="00BC11D0"/>
    <w:rsid w:val="00BC17B2"/>
    <w:rsid w:val="00BC2250"/>
    <w:rsid w:val="00BC3E84"/>
    <w:rsid w:val="00BC4521"/>
    <w:rsid w:val="00BC60CF"/>
    <w:rsid w:val="00BC620C"/>
    <w:rsid w:val="00BC72DA"/>
    <w:rsid w:val="00BD06FA"/>
    <w:rsid w:val="00BD07AC"/>
    <w:rsid w:val="00BD1C1C"/>
    <w:rsid w:val="00BD3110"/>
    <w:rsid w:val="00BD6348"/>
    <w:rsid w:val="00BD6B1E"/>
    <w:rsid w:val="00BD6DD9"/>
    <w:rsid w:val="00BD7F05"/>
    <w:rsid w:val="00BE1E25"/>
    <w:rsid w:val="00BE25B4"/>
    <w:rsid w:val="00BE2770"/>
    <w:rsid w:val="00BE3C03"/>
    <w:rsid w:val="00BE4375"/>
    <w:rsid w:val="00BE65CC"/>
    <w:rsid w:val="00BE6AE5"/>
    <w:rsid w:val="00BE70AC"/>
    <w:rsid w:val="00BF0799"/>
    <w:rsid w:val="00BF0B4C"/>
    <w:rsid w:val="00BF159E"/>
    <w:rsid w:val="00BF1695"/>
    <w:rsid w:val="00BF181A"/>
    <w:rsid w:val="00BF2B5D"/>
    <w:rsid w:val="00BF3691"/>
    <w:rsid w:val="00BF3B82"/>
    <w:rsid w:val="00BF5E41"/>
    <w:rsid w:val="00BF6C0D"/>
    <w:rsid w:val="00BF7D89"/>
    <w:rsid w:val="00C011A4"/>
    <w:rsid w:val="00C019C2"/>
    <w:rsid w:val="00C01F16"/>
    <w:rsid w:val="00C0210B"/>
    <w:rsid w:val="00C054EB"/>
    <w:rsid w:val="00C054F0"/>
    <w:rsid w:val="00C06300"/>
    <w:rsid w:val="00C07BA5"/>
    <w:rsid w:val="00C10348"/>
    <w:rsid w:val="00C12DE8"/>
    <w:rsid w:val="00C12E63"/>
    <w:rsid w:val="00C133A8"/>
    <w:rsid w:val="00C138C2"/>
    <w:rsid w:val="00C15298"/>
    <w:rsid w:val="00C152D4"/>
    <w:rsid w:val="00C15B1C"/>
    <w:rsid w:val="00C16CB2"/>
    <w:rsid w:val="00C1733C"/>
    <w:rsid w:val="00C20175"/>
    <w:rsid w:val="00C20F0D"/>
    <w:rsid w:val="00C21904"/>
    <w:rsid w:val="00C24A5C"/>
    <w:rsid w:val="00C25CA9"/>
    <w:rsid w:val="00C26205"/>
    <w:rsid w:val="00C276BD"/>
    <w:rsid w:val="00C27C12"/>
    <w:rsid w:val="00C30948"/>
    <w:rsid w:val="00C326F5"/>
    <w:rsid w:val="00C342CA"/>
    <w:rsid w:val="00C34BE0"/>
    <w:rsid w:val="00C34E16"/>
    <w:rsid w:val="00C35AEB"/>
    <w:rsid w:val="00C362D2"/>
    <w:rsid w:val="00C37D77"/>
    <w:rsid w:val="00C40678"/>
    <w:rsid w:val="00C40C4E"/>
    <w:rsid w:val="00C40E30"/>
    <w:rsid w:val="00C40E5B"/>
    <w:rsid w:val="00C41BEF"/>
    <w:rsid w:val="00C448C8"/>
    <w:rsid w:val="00C45181"/>
    <w:rsid w:val="00C46AC2"/>
    <w:rsid w:val="00C47081"/>
    <w:rsid w:val="00C500F9"/>
    <w:rsid w:val="00C527BE"/>
    <w:rsid w:val="00C52FAE"/>
    <w:rsid w:val="00C532E8"/>
    <w:rsid w:val="00C53DAD"/>
    <w:rsid w:val="00C545B2"/>
    <w:rsid w:val="00C54BC3"/>
    <w:rsid w:val="00C55AB3"/>
    <w:rsid w:val="00C60EE4"/>
    <w:rsid w:val="00C61066"/>
    <w:rsid w:val="00C63955"/>
    <w:rsid w:val="00C65502"/>
    <w:rsid w:val="00C678AD"/>
    <w:rsid w:val="00C7038C"/>
    <w:rsid w:val="00C707DD"/>
    <w:rsid w:val="00C71868"/>
    <w:rsid w:val="00C729C5"/>
    <w:rsid w:val="00C72B14"/>
    <w:rsid w:val="00C72E97"/>
    <w:rsid w:val="00C73BC2"/>
    <w:rsid w:val="00C741A0"/>
    <w:rsid w:val="00C74B05"/>
    <w:rsid w:val="00C74BEC"/>
    <w:rsid w:val="00C75546"/>
    <w:rsid w:val="00C76C1A"/>
    <w:rsid w:val="00C8179B"/>
    <w:rsid w:val="00C81D74"/>
    <w:rsid w:val="00C822FE"/>
    <w:rsid w:val="00C82480"/>
    <w:rsid w:val="00C82654"/>
    <w:rsid w:val="00C82A92"/>
    <w:rsid w:val="00C82DA7"/>
    <w:rsid w:val="00C86066"/>
    <w:rsid w:val="00C875C2"/>
    <w:rsid w:val="00C87C7A"/>
    <w:rsid w:val="00C90FB4"/>
    <w:rsid w:val="00C91851"/>
    <w:rsid w:val="00C92B9E"/>
    <w:rsid w:val="00C94234"/>
    <w:rsid w:val="00C957C1"/>
    <w:rsid w:val="00C95B80"/>
    <w:rsid w:val="00C96000"/>
    <w:rsid w:val="00C965BB"/>
    <w:rsid w:val="00C97817"/>
    <w:rsid w:val="00C97C7C"/>
    <w:rsid w:val="00C97E12"/>
    <w:rsid w:val="00CA16A1"/>
    <w:rsid w:val="00CA3133"/>
    <w:rsid w:val="00CA3A1B"/>
    <w:rsid w:val="00CB0EEC"/>
    <w:rsid w:val="00CB22A7"/>
    <w:rsid w:val="00CB22E2"/>
    <w:rsid w:val="00CB2B74"/>
    <w:rsid w:val="00CB32C8"/>
    <w:rsid w:val="00CB67F4"/>
    <w:rsid w:val="00CB6826"/>
    <w:rsid w:val="00CB6B4E"/>
    <w:rsid w:val="00CB6FD1"/>
    <w:rsid w:val="00CB70DE"/>
    <w:rsid w:val="00CB7630"/>
    <w:rsid w:val="00CC1DC5"/>
    <w:rsid w:val="00CC2A20"/>
    <w:rsid w:val="00CC41A9"/>
    <w:rsid w:val="00CC5464"/>
    <w:rsid w:val="00CC6508"/>
    <w:rsid w:val="00CC661C"/>
    <w:rsid w:val="00CC7072"/>
    <w:rsid w:val="00CD381B"/>
    <w:rsid w:val="00CD42ED"/>
    <w:rsid w:val="00CD4839"/>
    <w:rsid w:val="00CD4BED"/>
    <w:rsid w:val="00CD6D2A"/>
    <w:rsid w:val="00CD7536"/>
    <w:rsid w:val="00CE053B"/>
    <w:rsid w:val="00CE2033"/>
    <w:rsid w:val="00CE3811"/>
    <w:rsid w:val="00CE420D"/>
    <w:rsid w:val="00CE54BA"/>
    <w:rsid w:val="00CE5777"/>
    <w:rsid w:val="00CE701D"/>
    <w:rsid w:val="00CF0843"/>
    <w:rsid w:val="00CF1577"/>
    <w:rsid w:val="00CF1D27"/>
    <w:rsid w:val="00CF250D"/>
    <w:rsid w:val="00CF3B2E"/>
    <w:rsid w:val="00CF3BE8"/>
    <w:rsid w:val="00D00711"/>
    <w:rsid w:val="00D00AD0"/>
    <w:rsid w:val="00D04152"/>
    <w:rsid w:val="00D04BE5"/>
    <w:rsid w:val="00D057F6"/>
    <w:rsid w:val="00D10815"/>
    <w:rsid w:val="00D10BC1"/>
    <w:rsid w:val="00D10CC0"/>
    <w:rsid w:val="00D126CA"/>
    <w:rsid w:val="00D13BC4"/>
    <w:rsid w:val="00D15AB9"/>
    <w:rsid w:val="00D15DE6"/>
    <w:rsid w:val="00D16E9D"/>
    <w:rsid w:val="00D17623"/>
    <w:rsid w:val="00D178F3"/>
    <w:rsid w:val="00D2070D"/>
    <w:rsid w:val="00D20E46"/>
    <w:rsid w:val="00D215AA"/>
    <w:rsid w:val="00D23267"/>
    <w:rsid w:val="00D235ED"/>
    <w:rsid w:val="00D23A63"/>
    <w:rsid w:val="00D253A9"/>
    <w:rsid w:val="00D25486"/>
    <w:rsid w:val="00D272D9"/>
    <w:rsid w:val="00D27E49"/>
    <w:rsid w:val="00D3013A"/>
    <w:rsid w:val="00D30F59"/>
    <w:rsid w:val="00D31598"/>
    <w:rsid w:val="00D31B99"/>
    <w:rsid w:val="00D31F54"/>
    <w:rsid w:val="00D3285F"/>
    <w:rsid w:val="00D3358E"/>
    <w:rsid w:val="00D33A2A"/>
    <w:rsid w:val="00D33AC4"/>
    <w:rsid w:val="00D34279"/>
    <w:rsid w:val="00D36C79"/>
    <w:rsid w:val="00D37321"/>
    <w:rsid w:val="00D40B38"/>
    <w:rsid w:val="00D4102E"/>
    <w:rsid w:val="00D43392"/>
    <w:rsid w:val="00D45A18"/>
    <w:rsid w:val="00D47E0A"/>
    <w:rsid w:val="00D50DDC"/>
    <w:rsid w:val="00D52818"/>
    <w:rsid w:val="00D5465F"/>
    <w:rsid w:val="00D55231"/>
    <w:rsid w:val="00D55E7F"/>
    <w:rsid w:val="00D577D2"/>
    <w:rsid w:val="00D61A7E"/>
    <w:rsid w:val="00D62AE7"/>
    <w:rsid w:val="00D62B24"/>
    <w:rsid w:val="00D62BFB"/>
    <w:rsid w:val="00D62D55"/>
    <w:rsid w:val="00D6342F"/>
    <w:rsid w:val="00D650FC"/>
    <w:rsid w:val="00D65792"/>
    <w:rsid w:val="00D7036E"/>
    <w:rsid w:val="00D7124F"/>
    <w:rsid w:val="00D725F0"/>
    <w:rsid w:val="00D73C40"/>
    <w:rsid w:val="00D764BC"/>
    <w:rsid w:val="00D76CF6"/>
    <w:rsid w:val="00D82632"/>
    <w:rsid w:val="00D85151"/>
    <w:rsid w:val="00D851BE"/>
    <w:rsid w:val="00D87E3B"/>
    <w:rsid w:val="00D90218"/>
    <w:rsid w:val="00D908AE"/>
    <w:rsid w:val="00D90F07"/>
    <w:rsid w:val="00D90FDA"/>
    <w:rsid w:val="00D91C94"/>
    <w:rsid w:val="00D91CC0"/>
    <w:rsid w:val="00D9277E"/>
    <w:rsid w:val="00D944F9"/>
    <w:rsid w:val="00D956D0"/>
    <w:rsid w:val="00D95DD2"/>
    <w:rsid w:val="00D96821"/>
    <w:rsid w:val="00DA23BF"/>
    <w:rsid w:val="00DA595A"/>
    <w:rsid w:val="00DA6A26"/>
    <w:rsid w:val="00DA7733"/>
    <w:rsid w:val="00DA7861"/>
    <w:rsid w:val="00DA7E06"/>
    <w:rsid w:val="00DB0177"/>
    <w:rsid w:val="00DB0451"/>
    <w:rsid w:val="00DB4B37"/>
    <w:rsid w:val="00DB58CC"/>
    <w:rsid w:val="00DC1071"/>
    <w:rsid w:val="00DC152B"/>
    <w:rsid w:val="00DC1603"/>
    <w:rsid w:val="00DC16DA"/>
    <w:rsid w:val="00DC3CB3"/>
    <w:rsid w:val="00DC3DE0"/>
    <w:rsid w:val="00DC3EDB"/>
    <w:rsid w:val="00DC5C4B"/>
    <w:rsid w:val="00DC68FE"/>
    <w:rsid w:val="00DC6988"/>
    <w:rsid w:val="00DC7C0C"/>
    <w:rsid w:val="00DD11F4"/>
    <w:rsid w:val="00DD25C9"/>
    <w:rsid w:val="00DD3CA3"/>
    <w:rsid w:val="00DD434F"/>
    <w:rsid w:val="00DD455F"/>
    <w:rsid w:val="00DD4919"/>
    <w:rsid w:val="00DD537F"/>
    <w:rsid w:val="00DD5A14"/>
    <w:rsid w:val="00DD7591"/>
    <w:rsid w:val="00DE09D3"/>
    <w:rsid w:val="00DE0CCD"/>
    <w:rsid w:val="00DE1CCC"/>
    <w:rsid w:val="00DE24F8"/>
    <w:rsid w:val="00DE3110"/>
    <w:rsid w:val="00DE3CC5"/>
    <w:rsid w:val="00DE447A"/>
    <w:rsid w:val="00DE5EAD"/>
    <w:rsid w:val="00DE6918"/>
    <w:rsid w:val="00DE75F2"/>
    <w:rsid w:val="00DF0427"/>
    <w:rsid w:val="00DF0465"/>
    <w:rsid w:val="00DF0E48"/>
    <w:rsid w:val="00DF3088"/>
    <w:rsid w:val="00DF30E4"/>
    <w:rsid w:val="00DF4132"/>
    <w:rsid w:val="00DF51C0"/>
    <w:rsid w:val="00DF594D"/>
    <w:rsid w:val="00DF5DC2"/>
    <w:rsid w:val="00DF7192"/>
    <w:rsid w:val="00DF7E4C"/>
    <w:rsid w:val="00E00CD8"/>
    <w:rsid w:val="00E01862"/>
    <w:rsid w:val="00E0229A"/>
    <w:rsid w:val="00E027B6"/>
    <w:rsid w:val="00E03E8C"/>
    <w:rsid w:val="00E03F85"/>
    <w:rsid w:val="00E04806"/>
    <w:rsid w:val="00E04C4C"/>
    <w:rsid w:val="00E05186"/>
    <w:rsid w:val="00E0531D"/>
    <w:rsid w:val="00E06F66"/>
    <w:rsid w:val="00E077CB"/>
    <w:rsid w:val="00E07850"/>
    <w:rsid w:val="00E07A35"/>
    <w:rsid w:val="00E07C74"/>
    <w:rsid w:val="00E1060D"/>
    <w:rsid w:val="00E107C6"/>
    <w:rsid w:val="00E11356"/>
    <w:rsid w:val="00E12A25"/>
    <w:rsid w:val="00E12ABD"/>
    <w:rsid w:val="00E13458"/>
    <w:rsid w:val="00E14626"/>
    <w:rsid w:val="00E154B1"/>
    <w:rsid w:val="00E2105B"/>
    <w:rsid w:val="00E214A6"/>
    <w:rsid w:val="00E21CDA"/>
    <w:rsid w:val="00E224C4"/>
    <w:rsid w:val="00E235F4"/>
    <w:rsid w:val="00E243A7"/>
    <w:rsid w:val="00E24987"/>
    <w:rsid w:val="00E24995"/>
    <w:rsid w:val="00E24BD4"/>
    <w:rsid w:val="00E259D4"/>
    <w:rsid w:val="00E30929"/>
    <w:rsid w:val="00E31678"/>
    <w:rsid w:val="00E34FFF"/>
    <w:rsid w:val="00E35557"/>
    <w:rsid w:val="00E36989"/>
    <w:rsid w:val="00E36D5C"/>
    <w:rsid w:val="00E36EA9"/>
    <w:rsid w:val="00E40259"/>
    <w:rsid w:val="00E41A9E"/>
    <w:rsid w:val="00E4286D"/>
    <w:rsid w:val="00E506CF"/>
    <w:rsid w:val="00E52977"/>
    <w:rsid w:val="00E52DB6"/>
    <w:rsid w:val="00E53A26"/>
    <w:rsid w:val="00E555B9"/>
    <w:rsid w:val="00E60F15"/>
    <w:rsid w:val="00E64421"/>
    <w:rsid w:val="00E64975"/>
    <w:rsid w:val="00E64DC2"/>
    <w:rsid w:val="00E657DF"/>
    <w:rsid w:val="00E66258"/>
    <w:rsid w:val="00E6700F"/>
    <w:rsid w:val="00E70586"/>
    <w:rsid w:val="00E70C6C"/>
    <w:rsid w:val="00E711DE"/>
    <w:rsid w:val="00E71443"/>
    <w:rsid w:val="00E74552"/>
    <w:rsid w:val="00E801EA"/>
    <w:rsid w:val="00E80559"/>
    <w:rsid w:val="00E82A84"/>
    <w:rsid w:val="00E8331A"/>
    <w:rsid w:val="00E84016"/>
    <w:rsid w:val="00E8518F"/>
    <w:rsid w:val="00E856CD"/>
    <w:rsid w:val="00E87609"/>
    <w:rsid w:val="00E90E49"/>
    <w:rsid w:val="00E96330"/>
    <w:rsid w:val="00E97EEA"/>
    <w:rsid w:val="00EA12AE"/>
    <w:rsid w:val="00EA18C3"/>
    <w:rsid w:val="00EA20B3"/>
    <w:rsid w:val="00EA366D"/>
    <w:rsid w:val="00EA5410"/>
    <w:rsid w:val="00EA58A5"/>
    <w:rsid w:val="00EB0DB0"/>
    <w:rsid w:val="00EB2711"/>
    <w:rsid w:val="00EB28C1"/>
    <w:rsid w:val="00EB3CC7"/>
    <w:rsid w:val="00EB5287"/>
    <w:rsid w:val="00EB55A1"/>
    <w:rsid w:val="00EB6BC7"/>
    <w:rsid w:val="00EB7431"/>
    <w:rsid w:val="00EC0FEE"/>
    <w:rsid w:val="00EC4EBE"/>
    <w:rsid w:val="00EC4EF8"/>
    <w:rsid w:val="00EC6750"/>
    <w:rsid w:val="00EC7FBF"/>
    <w:rsid w:val="00ED2A21"/>
    <w:rsid w:val="00ED2AEE"/>
    <w:rsid w:val="00ED3EED"/>
    <w:rsid w:val="00ED42A0"/>
    <w:rsid w:val="00ED5036"/>
    <w:rsid w:val="00ED56DC"/>
    <w:rsid w:val="00ED60F0"/>
    <w:rsid w:val="00ED7739"/>
    <w:rsid w:val="00EE0819"/>
    <w:rsid w:val="00EE0D86"/>
    <w:rsid w:val="00EE1806"/>
    <w:rsid w:val="00EE21FA"/>
    <w:rsid w:val="00EE27BE"/>
    <w:rsid w:val="00EE311A"/>
    <w:rsid w:val="00EE3AC7"/>
    <w:rsid w:val="00EE3FA1"/>
    <w:rsid w:val="00EE4E03"/>
    <w:rsid w:val="00EE506E"/>
    <w:rsid w:val="00EE5D48"/>
    <w:rsid w:val="00EE6970"/>
    <w:rsid w:val="00EE7836"/>
    <w:rsid w:val="00EF1E00"/>
    <w:rsid w:val="00EF2181"/>
    <w:rsid w:val="00EF2EC2"/>
    <w:rsid w:val="00EF3DB9"/>
    <w:rsid w:val="00EF484D"/>
    <w:rsid w:val="00EF4D62"/>
    <w:rsid w:val="00EF58BF"/>
    <w:rsid w:val="00EF594C"/>
    <w:rsid w:val="00EF72A8"/>
    <w:rsid w:val="00EF76CD"/>
    <w:rsid w:val="00F020E0"/>
    <w:rsid w:val="00F026EF"/>
    <w:rsid w:val="00F02E1A"/>
    <w:rsid w:val="00F03B77"/>
    <w:rsid w:val="00F05A46"/>
    <w:rsid w:val="00F0605E"/>
    <w:rsid w:val="00F062ED"/>
    <w:rsid w:val="00F06EC6"/>
    <w:rsid w:val="00F073D2"/>
    <w:rsid w:val="00F07637"/>
    <w:rsid w:val="00F1201C"/>
    <w:rsid w:val="00F12D97"/>
    <w:rsid w:val="00F15CC1"/>
    <w:rsid w:val="00F21448"/>
    <w:rsid w:val="00F22DE5"/>
    <w:rsid w:val="00F2312B"/>
    <w:rsid w:val="00F23471"/>
    <w:rsid w:val="00F23B28"/>
    <w:rsid w:val="00F24257"/>
    <w:rsid w:val="00F24B20"/>
    <w:rsid w:val="00F25909"/>
    <w:rsid w:val="00F260A7"/>
    <w:rsid w:val="00F2762B"/>
    <w:rsid w:val="00F2788E"/>
    <w:rsid w:val="00F3118C"/>
    <w:rsid w:val="00F316B1"/>
    <w:rsid w:val="00F31A28"/>
    <w:rsid w:val="00F31E0C"/>
    <w:rsid w:val="00F33A04"/>
    <w:rsid w:val="00F36D7F"/>
    <w:rsid w:val="00F37E04"/>
    <w:rsid w:val="00F40083"/>
    <w:rsid w:val="00F40B0A"/>
    <w:rsid w:val="00F40BD3"/>
    <w:rsid w:val="00F414AA"/>
    <w:rsid w:val="00F41B0D"/>
    <w:rsid w:val="00F41BDD"/>
    <w:rsid w:val="00F4259B"/>
    <w:rsid w:val="00F446D7"/>
    <w:rsid w:val="00F45BDF"/>
    <w:rsid w:val="00F469E2"/>
    <w:rsid w:val="00F470F1"/>
    <w:rsid w:val="00F479B1"/>
    <w:rsid w:val="00F505A6"/>
    <w:rsid w:val="00F506F5"/>
    <w:rsid w:val="00F52ACD"/>
    <w:rsid w:val="00F54046"/>
    <w:rsid w:val="00F5569E"/>
    <w:rsid w:val="00F57AA6"/>
    <w:rsid w:val="00F57F01"/>
    <w:rsid w:val="00F60315"/>
    <w:rsid w:val="00F60993"/>
    <w:rsid w:val="00F62558"/>
    <w:rsid w:val="00F62CF8"/>
    <w:rsid w:val="00F64A17"/>
    <w:rsid w:val="00F64EC9"/>
    <w:rsid w:val="00F660F9"/>
    <w:rsid w:val="00F666D1"/>
    <w:rsid w:val="00F714D6"/>
    <w:rsid w:val="00F7222A"/>
    <w:rsid w:val="00F7346E"/>
    <w:rsid w:val="00F736D6"/>
    <w:rsid w:val="00F74A6C"/>
    <w:rsid w:val="00F74E6A"/>
    <w:rsid w:val="00F75377"/>
    <w:rsid w:val="00F81C03"/>
    <w:rsid w:val="00F81F4A"/>
    <w:rsid w:val="00F82372"/>
    <w:rsid w:val="00F82C9B"/>
    <w:rsid w:val="00F8387A"/>
    <w:rsid w:val="00F83B4F"/>
    <w:rsid w:val="00F8599A"/>
    <w:rsid w:val="00F85BC9"/>
    <w:rsid w:val="00F8637A"/>
    <w:rsid w:val="00F86B48"/>
    <w:rsid w:val="00F871BF"/>
    <w:rsid w:val="00F944BF"/>
    <w:rsid w:val="00F94C72"/>
    <w:rsid w:val="00F94FF3"/>
    <w:rsid w:val="00F95808"/>
    <w:rsid w:val="00F9593B"/>
    <w:rsid w:val="00F971DE"/>
    <w:rsid w:val="00F9763B"/>
    <w:rsid w:val="00FA17E3"/>
    <w:rsid w:val="00FA2AFC"/>
    <w:rsid w:val="00FA352E"/>
    <w:rsid w:val="00FA3A6A"/>
    <w:rsid w:val="00FA4D74"/>
    <w:rsid w:val="00FA6ADC"/>
    <w:rsid w:val="00FA7BF4"/>
    <w:rsid w:val="00FB0136"/>
    <w:rsid w:val="00FB044B"/>
    <w:rsid w:val="00FB2D8F"/>
    <w:rsid w:val="00FB516B"/>
    <w:rsid w:val="00FB5977"/>
    <w:rsid w:val="00FB6459"/>
    <w:rsid w:val="00FB6EC7"/>
    <w:rsid w:val="00FB6F19"/>
    <w:rsid w:val="00FC48F4"/>
    <w:rsid w:val="00FC5629"/>
    <w:rsid w:val="00FC738D"/>
    <w:rsid w:val="00FD00AD"/>
    <w:rsid w:val="00FD0A94"/>
    <w:rsid w:val="00FD0CE7"/>
    <w:rsid w:val="00FD189B"/>
    <w:rsid w:val="00FD263E"/>
    <w:rsid w:val="00FD264B"/>
    <w:rsid w:val="00FD4BB3"/>
    <w:rsid w:val="00FD7023"/>
    <w:rsid w:val="00FE1DBD"/>
    <w:rsid w:val="00FE25F8"/>
    <w:rsid w:val="00FE3DFC"/>
    <w:rsid w:val="00FE508C"/>
    <w:rsid w:val="00FE5662"/>
    <w:rsid w:val="00FE6590"/>
    <w:rsid w:val="00FE6F9B"/>
    <w:rsid w:val="00FF0348"/>
    <w:rsid w:val="00FF0F80"/>
    <w:rsid w:val="00FF389D"/>
    <w:rsid w:val="00FF458C"/>
    <w:rsid w:val="00FF4CE5"/>
    <w:rsid w:val="00FF6860"/>
    <w:rsid w:val="00FF6DF3"/>
    <w:rsid w:val="00FF7232"/>
    <w:rsid w:val="00FF72B9"/>
    <w:rsid w:val="00FF7A34"/>
    <w:rsid w:val="01D097CE"/>
    <w:rsid w:val="043558AF"/>
    <w:rsid w:val="05D12910"/>
    <w:rsid w:val="071AF590"/>
    <w:rsid w:val="08CFEE4E"/>
    <w:rsid w:val="0AA49A33"/>
    <w:rsid w:val="0B828EC8"/>
    <w:rsid w:val="0C078F10"/>
    <w:rsid w:val="0DAD443A"/>
    <w:rsid w:val="0FBE630B"/>
    <w:rsid w:val="11F1D04C"/>
    <w:rsid w:val="12C1562E"/>
    <w:rsid w:val="138A797F"/>
    <w:rsid w:val="16121F4D"/>
    <w:rsid w:val="168A94EB"/>
    <w:rsid w:val="17FD39E4"/>
    <w:rsid w:val="19990A45"/>
    <w:rsid w:val="19A8BBEF"/>
    <w:rsid w:val="1A68BA1C"/>
    <w:rsid w:val="1B4354B2"/>
    <w:rsid w:val="1BF4D8A5"/>
    <w:rsid w:val="1F2C7967"/>
    <w:rsid w:val="2387421B"/>
    <w:rsid w:val="2523127C"/>
    <w:rsid w:val="259BBAEB"/>
    <w:rsid w:val="2D2E2461"/>
    <w:rsid w:val="2E08F1C8"/>
    <w:rsid w:val="2E8E1A49"/>
    <w:rsid w:val="3143B9B8"/>
    <w:rsid w:val="336C77E7"/>
    <w:rsid w:val="38B834B3"/>
    <w:rsid w:val="3E6D2919"/>
    <w:rsid w:val="427F26E6"/>
    <w:rsid w:val="43E649A8"/>
    <w:rsid w:val="450D313B"/>
    <w:rsid w:val="483C4267"/>
    <w:rsid w:val="4D8D2BEE"/>
    <w:rsid w:val="4DC5AD63"/>
    <w:rsid w:val="532C1D47"/>
    <w:rsid w:val="53A50594"/>
    <w:rsid w:val="5687761B"/>
    <w:rsid w:val="580EA8CA"/>
    <w:rsid w:val="597FA6B8"/>
    <w:rsid w:val="5B115681"/>
    <w:rsid w:val="5BF96BAE"/>
    <w:rsid w:val="5C7E6BF6"/>
    <w:rsid w:val="5E5317DB"/>
    <w:rsid w:val="5FB60CB8"/>
    <w:rsid w:val="60153004"/>
    <w:rsid w:val="6019BAAF"/>
    <w:rsid w:val="6117C80D"/>
    <w:rsid w:val="63515B71"/>
    <w:rsid w:val="6C0C684A"/>
    <w:rsid w:val="70334154"/>
    <w:rsid w:val="7037CBFF"/>
    <w:rsid w:val="72FEAF21"/>
    <w:rsid w:val="739DA114"/>
    <w:rsid w:val="746A51F6"/>
    <w:rsid w:val="761297D1"/>
    <w:rsid w:val="768DE526"/>
    <w:rsid w:val="77C56580"/>
    <w:rsid w:val="794A3893"/>
    <w:rsid w:val="79C8AD16"/>
    <w:rsid w:val="7C709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CB491"/>
  <w15:chartTrackingRefBased/>
  <w15:docId w15:val="{2CA9F1F6-AA3C-4247-8819-0F2627AA8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2F0"/>
  </w:style>
  <w:style w:type="paragraph" w:styleId="Ttulo1">
    <w:name w:val="heading 1"/>
    <w:basedOn w:val="Normal"/>
    <w:next w:val="Normal"/>
    <w:link w:val="Ttulo1Char"/>
    <w:uiPriority w:val="9"/>
    <w:qFormat/>
    <w:rsid w:val="007F6C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355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5D56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F6C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E3555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D561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7F6CDA"/>
    <w:pPr>
      <w:ind w:left="720"/>
      <w:contextualSpacing/>
    </w:pPr>
  </w:style>
  <w:style w:type="character" w:customStyle="1" w:styleId="PargrafodaListaChar">
    <w:name w:val="Parágrafo da Lista Char"/>
    <w:basedOn w:val="Fontepargpadro"/>
    <w:link w:val="PargrafodaLista"/>
    <w:uiPriority w:val="1"/>
    <w:rsid w:val="00E35557"/>
  </w:style>
  <w:style w:type="character" w:styleId="Forte">
    <w:name w:val="Strong"/>
    <w:basedOn w:val="Fontepargpadro"/>
    <w:uiPriority w:val="22"/>
    <w:qFormat/>
    <w:rsid w:val="007F6CDA"/>
    <w:rPr>
      <w:b/>
      <w:bCs/>
    </w:rPr>
  </w:style>
  <w:style w:type="paragraph" w:styleId="CabealhodoSumrio">
    <w:name w:val="TOC Heading"/>
    <w:basedOn w:val="Ttulo1"/>
    <w:next w:val="Normal"/>
    <w:uiPriority w:val="39"/>
    <w:unhideWhenUsed/>
    <w:qFormat/>
    <w:rsid w:val="007F6CDA"/>
    <w:pPr>
      <w:outlineLvl w:val="9"/>
    </w:pPr>
    <w:rPr>
      <w:lang w:val="en-US"/>
    </w:rPr>
  </w:style>
  <w:style w:type="paragraph" w:styleId="Sumrio2">
    <w:name w:val="toc 2"/>
    <w:basedOn w:val="Normal"/>
    <w:next w:val="Normal"/>
    <w:autoRedefine/>
    <w:uiPriority w:val="39"/>
    <w:unhideWhenUsed/>
    <w:rsid w:val="007F6CDA"/>
    <w:pPr>
      <w:spacing w:after="100"/>
      <w:ind w:left="220"/>
    </w:pPr>
    <w:rPr>
      <w:rFonts w:eastAsiaTheme="minorEastAsia" w:cs="Times New Roman"/>
      <w:lang w:val="en-US"/>
    </w:rPr>
  </w:style>
  <w:style w:type="paragraph" w:styleId="Sumrio1">
    <w:name w:val="toc 1"/>
    <w:basedOn w:val="Normal"/>
    <w:next w:val="Normal"/>
    <w:autoRedefine/>
    <w:uiPriority w:val="39"/>
    <w:unhideWhenUsed/>
    <w:rsid w:val="007D7547"/>
    <w:pPr>
      <w:tabs>
        <w:tab w:val="left" w:pos="440"/>
        <w:tab w:val="right" w:leader="dot" w:pos="9523"/>
      </w:tabs>
      <w:spacing w:after="100"/>
    </w:pPr>
    <w:rPr>
      <w:rFonts w:eastAsiaTheme="minorEastAsia" w:cs="Times New Roman"/>
      <w:lang w:val="en-US"/>
    </w:rPr>
  </w:style>
  <w:style w:type="paragraph" w:styleId="Sumrio3">
    <w:name w:val="toc 3"/>
    <w:basedOn w:val="Normal"/>
    <w:next w:val="Normal"/>
    <w:autoRedefine/>
    <w:uiPriority w:val="39"/>
    <w:unhideWhenUsed/>
    <w:rsid w:val="007F6CDA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Fontepargpadro"/>
    <w:uiPriority w:val="99"/>
    <w:unhideWhenUsed/>
    <w:rsid w:val="007F6CDA"/>
    <w:rPr>
      <w:color w:val="0563C1" w:themeColor="hyperlink"/>
      <w:u w:val="single"/>
    </w:rPr>
  </w:style>
  <w:style w:type="paragraph" w:customStyle="1" w:styleId="TITU2">
    <w:name w:val="TITU 2"/>
    <w:basedOn w:val="Ttulo3"/>
    <w:link w:val="TITU2Char"/>
    <w:qFormat/>
    <w:rsid w:val="002D07D7"/>
    <w:pPr>
      <w:numPr>
        <w:numId w:val="2"/>
      </w:numPr>
      <w:spacing w:after="120"/>
    </w:pPr>
    <w:rPr>
      <w:b/>
      <w:bCs/>
      <w:color w:val="auto"/>
      <w:sz w:val="22"/>
    </w:rPr>
  </w:style>
  <w:style w:type="character" w:customStyle="1" w:styleId="TITU2Char">
    <w:name w:val="TITU 2 Char"/>
    <w:basedOn w:val="PargrafodaListaChar"/>
    <w:link w:val="TITU2"/>
    <w:rsid w:val="008065AC"/>
    <w:rPr>
      <w:rFonts w:asciiTheme="majorHAnsi" w:eastAsiaTheme="majorEastAsia" w:hAnsiTheme="majorHAnsi" w:cstheme="majorBidi"/>
      <w:b/>
      <w:bCs/>
      <w:szCs w:val="24"/>
    </w:rPr>
  </w:style>
  <w:style w:type="paragraph" w:customStyle="1" w:styleId="TITU1">
    <w:name w:val="TITU1"/>
    <w:basedOn w:val="Ttulo1"/>
    <w:next w:val="Normal"/>
    <w:link w:val="TITU1Char"/>
    <w:qFormat/>
    <w:rsid w:val="00D3285F"/>
    <w:pPr>
      <w:numPr>
        <w:numId w:val="1"/>
      </w:numPr>
      <w:spacing w:before="120" w:after="120" w:line="240" w:lineRule="auto"/>
      <w:ind w:right="340"/>
    </w:pPr>
    <w:rPr>
      <w:rFonts w:ascii="Calibri" w:hAnsi="Calibri"/>
      <w:b/>
      <w:bCs/>
      <w:color w:val="auto"/>
      <w:sz w:val="22"/>
      <w:szCs w:val="24"/>
    </w:rPr>
  </w:style>
  <w:style w:type="character" w:customStyle="1" w:styleId="TITU1Char">
    <w:name w:val="TITU1 Char"/>
    <w:basedOn w:val="TITU2Char"/>
    <w:link w:val="TITU1"/>
    <w:rsid w:val="00D3285F"/>
    <w:rPr>
      <w:rFonts w:ascii="Calibri" w:eastAsiaTheme="majorEastAsia" w:hAnsi="Calibri" w:cstheme="majorBidi"/>
      <w:b/>
      <w:bCs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CB70DE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8"/>
      <w:szCs w:val="18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CB70DE"/>
    <w:rPr>
      <w:rFonts w:ascii="Arial MT" w:eastAsia="Arial MT" w:hAnsi="Arial MT" w:cs="Arial MT"/>
      <w:sz w:val="18"/>
      <w:szCs w:val="18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3F2D6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F2D6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F2D6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F2D6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F2D6E"/>
    <w:rPr>
      <w:b/>
      <w:bCs/>
      <w:sz w:val="20"/>
      <w:szCs w:val="20"/>
    </w:rPr>
  </w:style>
  <w:style w:type="character" w:styleId="MenoPendente">
    <w:name w:val="Unresolved Mention"/>
    <w:basedOn w:val="Fontepargpadro"/>
    <w:uiPriority w:val="99"/>
    <w:unhideWhenUsed/>
    <w:rsid w:val="003F2D6E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64EC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64EC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table" w:styleId="Tabelacomgrade">
    <w:name w:val="Table Grid"/>
    <w:basedOn w:val="Tabelanormal"/>
    <w:uiPriority w:val="39"/>
    <w:rsid w:val="00646B8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">
    <w:name w:val="Mention"/>
    <w:basedOn w:val="Fontepargpadro"/>
    <w:uiPriority w:val="99"/>
    <w:unhideWhenUsed/>
    <w:rsid w:val="006C74B8"/>
    <w:rPr>
      <w:color w:val="2B579A"/>
      <w:shd w:val="clear" w:color="auto" w:fill="E1DFDD"/>
    </w:rPr>
  </w:style>
  <w:style w:type="paragraph" w:customStyle="1" w:styleId="Style1">
    <w:name w:val="Style1"/>
    <w:basedOn w:val="TITU2"/>
    <w:link w:val="Style1Char"/>
    <w:qFormat/>
    <w:rsid w:val="008D509F"/>
    <w:pPr>
      <w:numPr>
        <w:numId w:val="0"/>
      </w:numPr>
      <w:ind w:left="360" w:hanging="360"/>
      <w:jc w:val="both"/>
    </w:pPr>
    <w:rPr>
      <w:rFonts w:ascii="Calibri" w:hAnsi="Calibri"/>
      <w:szCs w:val="22"/>
    </w:rPr>
  </w:style>
  <w:style w:type="paragraph" w:styleId="Cabealho">
    <w:name w:val="header"/>
    <w:basedOn w:val="Normal"/>
    <w:link w:val="CabealhoChar"/>
    <w:uiPriority w:val="99"/>
    <w:unhideWhenUsed/>
    <w:rsid w:val="00673D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yle1Char">
    <w:name w:val="Style1 Char"/>
    <w:basedOn w:val="TITU2Char"/>
    <w:link w:val="Style1"/>
    <w:rsid w:val="008D509F"/>
    <w:rPr>
      <w:rFonts w:ascii="Calibri" w:eastAsiaTheme="majorEastAsia" w:hAnsi="Calibri" w:cstheme="majorBidi"/>
      <w:b/>
      <w:bCs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673DEC"/>
  </w:style>
  <w:style w:type="paragraph" w:styleId="Rodap">
    <w:name w:val="footer"/>
    <w:basedOn w:val="Normal"/>
    <w:link w:val="RodapChar"/>
    <w:uiPriority w:val="99"/>
    <w:unhideWhenUsed/>
    <w:rsid w:val="00673D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73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uardo.figueiredo@sigaantenado.com.b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e327351-fa16-4fcc-9e6c-49b93540d57c" xsi:nil="true"/>
    <lcf76f155ced4ddcb4097134ff3c332f xmlns="fca69ca8-b64e-4f46-a5a5-c7ece8ded8a3">
      <Terms xmlns="http://schemas.microsoft.com/office/infopath/2007/PartnerControls"/>
    </lcf76f155ced4ddcb4097134ff3c332f>
    <_Flow_SignoffStatus xmlns="fca69ca8-b64e-4f46-a5a5-c7ece8ded8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F834D04E70687408F7D74C7AB749DE1" ma:contentTypeVersion="14" ma:contentTypeDescription="Crie um novo documento." ma:contentTypeScope="" ma:versionID="f09e6adbee8676dac86ef68e59414e74">
  <xsd:schema xmlns:xsd="http://www.w3.org/2001/XMLSchema" xmlns:xs="http://www.w3.org/2001/XMLSchema" xmlns:p="http://schemas.microsoft.com/office/2006/metadata/properties" xmlns:ns2="6e327351-fa16-4fcc-9e6c-49b93540d57c" xmlns:ns3="fca69ca8-b64e-4f46-a5a5-c7ece8ded8a3" targetNamespace="http://schemas.microsoft.com/office/2006/metadata/properties" ma:root="true" ma:fieldsID="94b01c3140aee9cc3972c6ee790bea18" ns2:_="" ns3:_="">
    <xsd:import namespace="6e327351-fa16-4fcc-9e6c-49b93540d57c"/>
    <xsd:import namespace="fca69ca8-b64e-4f46-a5a5-c7ece8ded8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327351-fa16-4fcc-9e6c-49b93540d5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c7f1ddf-252e-4546-b828-fa118463328f}" ma:internalName="TaxCatchAll" ma:showField="CatchAllData" ma:web="6e327351-fa16-4fcc-9e6c-49b93540d5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69ca8-b64e-4f46-a5a5-c7ece8ded8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b2f58ec0-a1d0-428e-ab48-eae09c0bfa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1" nillable="true" ma:displayName="Status de liberação" ma:internalName="Status_x0020_de_x0020_libera_x00e7__x00e3_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81DB61-F5BA-47ED-ABF8-FFAE286B6173}">
  <ds:schemaRefs>
    <ds:schemaRef ds:uri="http://schemas.microsoft.com/office/2006/metadata/properties"/>
    <ds:schemaRef ds:uri="http://schemas.microsoft.com/office/infopath/2007/PartnerControls"/>
    <ds:schemaRef ds:uri="6e327351-fa16-4fcc-9e6c-49b93540d57c"/>
    <ds:schemaRef ds:uri="fca69ca8-b64e-4f46-a5a5-c7ece8ded8a3"/>
  </ds:schemaRefs>
</ds:datastoreItem>
</file>

<file path=customXml/itemProps2.xml><?xml version="1.0" encoding="utf-8"?>
<ds:datastoreItem xmlns:ds="http://schemas.openxmlformats.org/officeDocument/2006/customXml" ds:itemID="{4C4FDA37-F7F3-4423-B5D6-E47BCF7566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E7A007-2F60-4CD9-B2B5-77A271EBCE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60055C-14C3-42F6-BED2-27585A92EC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35</Pages>
  <Words>10362</Words>
  <Characters>55957</Characters>
  <Application>Microsoft Office Word</Application>
  <DocSecurity>0</DocSecurity>
  <Lines>466</Lines>
  <Paragraphs>132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66187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Michellim, Deborah D</dc:creator>
  <cp:keywords/>
  <dc:description/>
  <cp:lastModifiedBy>José Edio Bezerra Gomes</cp:lastModifiedBy>
  <cp:revision>8</cp:revision>
  <dcterms:created xsi:type="dcterms:W3CDTF">2023-06-06T20:32:00Z</dcterms:created>
  <dcterms:modified xsi:type="dcterms:W3CDTF">2023-06-07T17:22:00Z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0x01010009FB7187335522409B3565317348E93B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2022-09-19T14:15:08Z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45f2cb41-042b-44a7-8047-e04606844b68</vt:lpwstr>
  </property>
  <property fmtid="{D5CDD505-2E9C-101B-9397-08002B2CF9AE}" pid="8" name="MSIP_Label_defa4170-0d19-0005-0004-bc88714345d2_ActionId">
    <vt:lpwstr>e7872389-24f7-4178-a7da-b79219956301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